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B4" w:rsidRPr="00D07114" w:rsidRDefault="00AF56B4" w:rsidP="00AF56B4">
      <w:pPr>
        <w:jc w:val="right"/>
        <w:rPr>
          <w:rFonts w:ascii="Trebuchet MS" w:hAnsi="Trebuchet MS"/>
          <w:sz w:val="22"/>
          <w:szCs w:val="22"/>
          <w:lang w:val="cs-CZ"/>
        </w:rPr>
      </w:pPr>
      <w:bookmarkStart w:id="0" w:name="_GoBack"/>
      <w:bookmarkEnd w:id="0"/>
      <w:r w:rsidRPr="00D07114">
        <w:rPr>
          <w:rFonts w:ascii="Trebuchet MS" w:hAnsi="Trebuchet MS"/>
          <w:sz w:val="22"/>
          <w:szCs w:val="22"/>
          <w:lang w:val="cs-CZ"/>
        </w:rPr>
        <w:t xml:space="preserve">Praha, </w:t>
      </w:r>
      <w:r w:rsidR="005F4383">
        <w:rPr>
          <w:rFonts w:ascii="Trebuchet MS" w:hAnsi="Trebuchet MS"/>
          <w:sz w:val="22"/>
          <w:szCs w:val="22"/>
          <w:lang w:val="cs-CZ"/>
        </w:rPr>
        <w:t>1</w:t>
      </w:r>
      <w:r w:rsidR="00C228B5">
        <w:rPr>
          <w:rFonts w:ascii="Trebuchet MS" w:hAnsi="Trebuchet MS"/>
          <w:sz w:val="22"/>
          <w:szCs w:val="22"/>
          <w:lang w:val="cs-CZ"/>
        </w:rPr>
        <w:t>5</w:t>
      </w:r>
      <w:r w:rsidRPr="00D07114">
        <w:rPr>
          <w:rFonts w:ascii="Trebuchet MS" w:hAnsi="Trebuchet MS"/>
          <w:sz w:val="22"/>
          <w:szCs w:val="22"/>
          <w:lang w:val="cs-CZ"/>
        </w:rPr>
        <w:t xml:space="preserve">. </w:t>
      </w:r>
      <w:r>
        <w:rPr>
          <w:rFonts w:ascii="Trebuchet MS" w:hAnsi="Trebuchet MS"/>
          <w:sz w:val="22"/>
          <w:szCs w:val="22"/>
          <w:lang w:val="cs-CZ"/>
        </w:rPr>
        <w:t>listopadu</w:t>
      </w:r>
      <w:r w:rsidRPr="00D07114">
        <w:rPr>
          <w:rFonts w:ascii="Trebuchet MS" w:hAnsi="Trebuchet MS"/>
          <w:sz w:val="22"/>
          <w:szCs w:val="22"/>
          <w:lang w:val="cs-CZ"/>
        </w:rPr>
        <w:t xml:space="preserve"> 201</w:t>
      </w:r>
      <w:r w:rsidR="005F4383">
        <w:rPr>
          <w:rFonts w:ascii="Trebuchet MS" w:hAnsi="Trebuchet MS"/>
          <w:sz w:val="22"/>
          <w:szCs w:val="22"/>
          <w:lang w:val="cs-CZ"/>
        </w:rPr>
        <w:t>8</w:t>
      </w:r>
    </w:p>
    <w:p w:rsidR="00AF56B4" w:rsidRPr="00D07114" w:rsidRDefault="00AF56B4" w:rsidP="00AF56B4">
      <w:pPr>
        <w:rPr>
          <w:rFonts w:ascii="Trebuchet MS" w:hAnsi="Trebuchet MS"/>
          <w:sz w:val="22"/>
          <w:szCs w:val="22"/>
          <w:lang w:val="cs-CZ"/>
        </w:rPr>
      </w:pPr>
      <w:r w:rsidRPr="00D07114">
        <w:rPr>
          <w:rFonts w:ascii="Trebuchet MS" w:hAnsi="Trebuchet MS"/>
          <w:sz w:val="22"/>
          <w:szCs w:val="22"/>
          <w:lang w:val="cs-CZ"/>
        </w:rPr>
        <w:t xml:space="preserve">Vážení přátelé, </w:t>
      </w:r>
    </w:p>
    <w:p w:rsidR="00AF56B4" w:rsidRPr="00D07114" w:rsidRDefault="00AF56B4" w:rsidP="00AF56B4">
      <w:pPr>
        <w:rPr>
          <w:rFonts w:ascii="Trebuchet MS" w:hAnsi="Trebuchet MS"/>
          <w:sz w:val="22"/>
          <w:szCs w:val="22"/>
          <w:lang w:val="cs-CZ"/>
        </w:rPr>
      </w:pPr>
    </w:p>
    <w:p w:rsidR="00AF56B4" w:rsidRPr="006B3933" w:rsidRDefault="00AF56B4" w:rsidP="00AF56B4">
      <w:pPr>
        <w:jc w:val="both"/>
        <w:rPr>
          <w:rFonts w:ascii="Trebuchet MS" w:hAnsi="Trebuchet MS"/>
          <w:b/>
          <w:color w:val="FF0000"/>
          <w:sz w:val="22"/>
          <w:szCs w:val="22"/>
          <w:lang w:val="cs-CZ"/>
        </w:rPr>
      </w:pPr>
      <w:r w:rsidRPr="00D07114">
        <w:rPr>
          <w:rFonts w:ascii="Trebuchet MS" w:hAnsi="Trebuchet MS"/>
          <w:sz w:val="22"/>
          <w:szCs w:val="22"/>
          <w:lang w:val="cs-CZ"/>
        </w:rPr>
        <w:t xml:space="preserve">rádi bychom Vám nabídli možnost přihlásit se k účasti na </w:t>
      </w:r>
      <w:r>
        <w:rPr>
          <w:rFonts w:ascii="Trebuchet MS" w:hAnsi="Trebuchet MS"/>
          <w:sz w:val="22"/>
          <w:szCs w:val="22"/>
          <w:lang w:val="cs-CZ"/>
        </w:rPr>
        <w:t>pěti</w:t>
      </w:r>
      <w:r w:rsidRPr="00D07114">
        <w:rPr>
          <w:rFonts w:ascii="Trebuchet MS" w:hAnsi="Trebuchet MS"/>
          <w:sz w:val="22"/>
          <w:szCs w:val="22"/>
          <w:lang w:val="cs-CZ"/>
        </w:rPr>
        <w:t>týdenní</w:t>
      </w:r>
      <w:r>
        <w:rPr>
          <w:rFonts w:ascii="Trebuchet MS" w:hAnsi="Trebuchet MS"/>
          <w:sz w:val="22"/>
          <w:szCs w:val="22"/>
          <w:lang w:val="cs-CZ"/>
        </w:rPr>
        <w:t>m</w:t>
      </w:r>
      <w:r w:rsidRPr="00D07114">
        <w:rPr>
          <w:rFonts w:ascii="Trebuchet MS" w:hAnsi="Trebuchet MS"/>
          <w:b/>
          <w:sz w:val="22"/>
          <w:szCs w:val="22"/>
          <w:lang w:val="cs-CZ"/>
        </w:rPr>
        <w:t xml:space="preserve"> institut</w:t>
      </w:r>
      <w:r>
        <w:rPr>
          <w:rFonts w:ascii="Trebuchet MS" w:hAnsi="Trebuchet MS"/>
          <w:b/>
          <w:sz w:val="22"/>
          <w:szCs w:val="22"/>
          <w:lang w:val="cs-CZ"/>
        </w:rPr>
        <w:t>u</w:t>
      </w:r>
      <w:r w:rsidRPr="00D07114">
        <w:rPr>
          <w:rFonts w:ascii="Trebuchet MS" w:hAnsi="Trebuchet MS"/>
          <w:b/>
          <w:sz w:val="22"/>
          <w:szCs w:val="22"/>
          <w:lang w:val="cs-CZ"/>
        </w:rPr>
        <w:t xml:space="preserve"> amerických studií</w:t>
      </w:r>
      <w:r>
        <w:rPr>
          <w:rFonts w:ascii="Trebuchet MS" w:hAnsi="Trebuchet MS"/>
          <w:b/>
          <w:sz w:val="22"/>
          <w:szCs w:val="22"/>
          <w:lang w:val="cs-CZ"/>
        </w:rPr>
        <w:t>, který je určen středoškolským učitelům</w:t>
      </w:r>
      <w:r w:rsidR="006B3933">
        <w:rPr>
          <w:rFonts w:ascii="Trebuchet MS" w:hAnsi="Trebuchet MS"/>
          <w:b/>
          <w:sz w:val="22"/>
          <w:szCs w:val="22"/>
          <w:lang w:val="cs-CZ"/>
        </w:rPr>
        <w:t>, případně středoškolským administrátorům</w:t>
      </w:r>
      <w:r w:rsidR="007C7AB0">
        <w:rPr>
          <w:rFonts w:ascii="Trebuchet MS" w:hAnsi="Trebuchet MS"/>
          <w:b/>
          <w:sz w:val="22"/>
          <w:szCs w:val="22"/>
          <w:lang w:val="cs-CZ"/>
        </w:rPr>
        <w:t xml:space="preserve"> (ředitelům a jejich zástupcům)</w:t>
      </w:r>
      <w:r>
        <w:rPr>
          <w:rFonts w:ascii="Trebuchet MS" w:hAnsi="Trebuchet MS"/>
          <w:b/>
          <w:sz w:val="22"/>
          <w:szCs w:val="22"/>
          <w:lang w:val="cs-CZ"/>
        </w:rPr>
        <w:t>.</w:t>
      </w:r>
      <w:r w:rsidR="006B3933">
        <w:rPr>
          <w:rFonts w:ascii="Trebuchet MS" w:hAnsi="Trebuchet MS"/>
          <w:b/>
          <w:sz w:val="22"/>
          <w:szCs w:val="22"/>
          <w:lang w:val="cs-CZ"/>
        </w:rPr>
        <w:t xml:space="preserve"> </w:t>
      </w:r>
      <w:r w:rsidR="006B3933" w:rsidRPr="006B3933">
        <w:rPr>
          <w:rFonts w:ascii="Trebuchet MS" w:hAnsi="Trebuchet MS"/>
          <w:b/>
          <w:color w:val="FF0000"/>
          <w:sz w:val="22"/>
          <w:szCs w:val="22"/>
          <w:lang w:val="cs-CZ"/>
        </w:rPr>
        <w:t>V roce 201</w:t>
      </w:r>
      <w:r w:rsidR="00C228B5">
        <w:rPr>
          <w:rFonts w:ascii="Trebuchet MS" w:hAnsi="Trebuchet MS"/>
          <w:b/>
          <w:color w:val="FF0000"/>
          <w:sz w:val="22"/>
          <w:szCs w:val="22"/>
          <w:lang w:val="cs-CZ"/>
        </w:rPr>
        <w:t>9</w:t>
      </w:r>
      <w:r w:rsidR="006B3933" w:rsidRPr="006B3933">
        <w:rPr>
          <w:rFonts w:ascii="Trebuchet MS" w:hAnsi="Trebuchet MS"/>
          <w:b/>
          <w:color w:val="FF0000"/>
          <w:sz w:val="22"/>
          <w:szCs w:val="22"/>
          <w:lang w:val="cs-CZ"/>
        </w:rPr>
        <w:t xml:space="preserve"> bud</w:t>
      </w:r>
      <w:r w:rsidR="007C7AB0">
        <w:rPr>
          <w:rFonts w:ascii="Trebuchet MS" w:hAnsi="Trebuchet MS"/>
          <w:b/>
          <w:color w:val="FF0000"/>
          <w:sz w:val="22"/>
          <w:szCs w:val="22"/>
          <w:lang w:val="cs-CZ"/>
        </w:rPr>
        <w:t>ou</w:t>
      </w:r>
      <w:r w:rsidR="006B3933" w:rsidRPr="006B3933">
        <w:rPr>
          <w:rFonts w:ascii="Trebuchet MS" w:hAnsi="Trebuchet MS"/>
          <w:b/>
          <w:color w:val="FF0000"/>
          <w:sz w:val="22"/>
          <w:szCs w:val="22"/>
          <w:lang w:val="cs-CZ"/>
        </w:rPr>
        <w:t xml:space="preserve"> organizován</w:t>
      </w:r>
      <w:r w:rsidR="007C7AB0">
        <w:rPr>
          <w:rFonts w:ascii="Trebuchet MS" w:hAnsi="Trebuchet MS"/>
          <w:b/>
          <w:color w:val="FF0000"/>
          <w:sz w:val="22"/>
          <w:szCs w:val="22"/>
          <w:lang w:val="cs-CZ"/>
        </w:rPr>
        <w:t>y</w:t>
      </w:r>
      <w:r w:rsidR="006B3933" w:rsidRPr="006B3933">
        <w:rPr>
          <w:rFonts w:ascii="Trebuchet MS" w:hAnsi="Trebuchet MS"/>
          <w:b/>
          <w:color w:val="FF0000"/>
          <w:sz w:val="22"/>
          <w:szCs w:val="22"/>
          <w:lang w:val="cs-CZ"/>
        </w:rPr>
        <w:t xml:space="preserve"> letní institut</w:t>
      </w:r>
      <w:r w:rsidR="007C7AB0">
        <w:rPr>
          <w:rFonts w:ascii="Trebuchet MS" w:hAnsi="Trebuchet MS"/>
          <w:b/>
          <w:color w:val="FF0000"/>
          <w:sz w:val="22"/>
          <w:szCs w:val="22"/>
          <w:lang w:val="cs-CZ"/>
        </w:rPr>
        <w:t>y</w:t>
      </w:r>
      <w:r w:rsidR="006B3933" w:rsidRPr="006B3933">
        <w:rPr>
          <w:rFonts w:ascii="Trebuchet MS" w:hAnsi="Trebuchet MS"/>
          <w:b/>
          <w:color w:val="FF0000"/>
          <w:sz w:val="22"/>
          <w:szCs w:val="22"/>
          <w:lang w:val="cs-CZ"/>
        </w:rPr>
        <w:t xml:space="preserve"> jak pro učitele</w:t>
      </w:r>
      <w:r w:rsidR="007C7AB0">
        <w:rPr>
          <w:rFonts w:ascii="Trebuchet MS" w:hAnsi="Trebuchet MS"/>
          <w:b/>
          <w:color w:val="FF0000"/>
          <w:sz w:val="22"/>
          <w:szCs w:val="22"/>
          <w:lang w:val="cs-CZ"/>
        </w:rPr>
        <w:t xml:space="preserve"> (2 semináře)</w:t>
      </w:r>
      <w:r w:rsidR="006B3933" w:rsidRPr="006B3933">
        <w:rPr>
          <w:rFonts w:ascii="Trebuchet MS" w:hAnsi="Trebuchet MS"/>
          <w:b/>
          <w:color w:val="FF0000"/>
          <w:sz w:val="22"/>
          <w:szCs w:val="22"/>
          <w:lang w:val="cs-CZ"/>
        </w:rPr>
        <w:t>, tak pro administrátory</w:t>
      </w:r>
      <w:r w:rsidR="007C7AB0">
        <w:rPr>
          <w:rFonts w:ascii="Trebuchet MS" w:hAnsi="Trebuchet MS"/>
          <w:b/>
          <w:color w:val="FF0000"/>
          <w:sz w:val="22"/>
          <w:szCs w:val="22"/>
          <w:lang w:val="cs-CZ"/>
        </w:rPr>
        <w:t xml:space="preserve"> (1 seminář)</w:t>
      </w:r>
      <w:r w:rsidR="006B3933" w:rsidRPr="006B3933">
        <w:rPr>
          <w:rFonts w:ascii="Trebuchet MS" w:hAnsi="Trebuchet MS"/>
          <w:b/>
          <w:color w:val="FF0000"/>
          <w:sz w:val="22"/>
          <w:szCs w:val="22"/>
          <w:lang w:val="cs-CZ"/>
        </w:rPr>
        <w:t>.</w:t>
      </w:r>
    </w:p>
    <w:p w:rsidR="00AF56B4" w:rsidRDefault="00AF56B4" w:rsidP="00AF56B4">
      <w:pPr>
        <w:jc w:val="both"/>
        <w:rPr>
          <w:rFonts w:ascii="Trebuchet MS" w:hAnsi="Trebuchet MS"/>
          <w:sz w:val="22"/>
          <w:szCs w:val="22"/>
          <w:lang w:val="cs-CZ"/>
        </w:rPr>
      </w:pPr>
      <w:r w:rsidRPr="00D07114">
        <w:rPr>
          <w:rFonts w:ascii="Trebuchet MS" w:hAnsi="Trebuchet MS"/>
          <w:sz w:val="22"/>
          <w:szCs w:val="22"/>
          <w:lang w:val="cs-CZ"/>
        </w:rPr>
        <w:t xml:space="preserve">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E934EE" w:rsidRPr="006B3933" w:rsidRDefault="00163914" w:rsidP="00E934EE">
      <w:pPr>
        <w:numPr>
          <w:ilvl w:val="0"/>
          <w:numId w:val="1"/>
        </w:numPr>
        <w:tabs>
          <w:tab w:val="clear" w:pos="720"/>
          <w:tab w:val="num" w:pos="426"/>
        </w:tabs>
        <w:spacing w:line="260" w:lineRule="exact"/>
        <w:ind w:left="567" w:hanging="567"/>
        <w:rPr>
          <w:rStyle w:val="Hypertextovodkaz"/>
          <w:rFonts w:ascii="Trebuchet MS" w:hAnsi="Trebuchet MS"/>
        </w:rPr>
      </w:pPr>
      <w:hyperlink r:id="rId7" w:history="1">
        <w:r w:rsidR="00E934EE" w:rsidRPr="00AF004A">
          <w:rPr>
            <w:rStyle w:val="Hypertextovodkaz"/>
            <w:rFonts w:ascii="Trebuchet MS" w:hAnsi="Trebuchet MS"/>
            <w:sz w:val="22"/>
            <w:szCs w:val="22"/>
            <w:lang w:val="cs-CZ"/>
          </w:rPr>
          <w:t>https://www.fulbright.cz/stipendia/letni-instituty-americkych-studii/</w:t>
        </w:r>
      </w:hyperlink>
    </w:p>
    <w:p w:rsidR="00AF56B4" w:rsidRDefault="00163914" w:rsidP="00AF56B4">
      <w:pPr>
        <w:numPr>
          <w:ilvl w:val="0"/>
          <w:numId w:val="1"/>
        </w:numPr>
        <w:tabs>
          <w:tab w:val="clear" w:pos="720"/>
          <w:tab w:val="num" w:pos="426"/>
        </w:tabs>
        <w:spacing w:line="260" w:lineRule="exact"/>
        <w:ind w:left="567" w:hanging="567"/>
        <w:rPr>
          <w:rFonts w:ascii="Trebuchet MS" w:hAnsi="Trebuchet MS"/>
          <w:sz w:val="22"/>
          <w:szCs w:val="22"/>
          <w:lang w:val="cs-CZ"/>
        </w:rPr>
      </w:pPr>
      <w:hyperlink r:id="rId8" w:anchor="teachers" w:history="1">
        <w:r w:rsidR="00AF56B4" w:rsidRPr="00F46AE9">
          <w:rPr>
            <w:rStyle w:val="Hypertextovodkaz"/>
            <w:rFonts w:ascii="Trebuchet MS" w:hAnsi="Trebuchet MS"/>
            <w:sz w:val="22"/>
            <w:szCs w:val="22"/>
            <w:lang w:val="cs-CZ"/>
          </w:rPr>
          <w:t>https://exchanges.state.gov/non-us/program/study-us-institutes-scholars/details#teachers</w:t>
        </w:r>
      </w:hyperlink>
    </w:p>
    <w:p w:rsidR="00AF56B4" w:rsidRPr="006B3933" w:rsidRDefault="00163914" w:rsidP="00AF56B4">
      <w:pPr>
        <w:numPr>
          <w:ilvl w:val="0"/>
          <w:numId w:val="1"/>
        </w:numPr>
        <w:tabs>
          <w:tab w:val="clear" w:pos="720"/>
          <w:tab w:val="num" w:pos="426"/>
        </w:tabs>
        <w:spacing w:line="260" w:lineRule="exact"/>
        <w:ind w:left="567" w:hanging="567"/>
        <w:rPr>
          <w:rStyle w:val="Hypertextovodkaz"/>
          <w:rFonts w:ascii="Trebuchet MS" w:hAnsi="Trebuchet MS"/>
          <w:sz w:val="22"/>
          <w:szCs w:val="22"/>
          <w:u w:val="none"/>
          <w:lang w:val="cs-CZ"/>
        </w:rPr>
      </w:pPr>
      <w:hyperlink r:id="rId9" w:history="1">
        <w:r w:rsidR="00AF56B4" w:rsidRPr="00BE364D">
          <w:rPr>
            <w:rStyle w:val="Hypertextovodkaz"/>
            <w:rFonts w:ascii="Trebuchet MS" w:hAnsi="Trebuchet MS"/>
            <w:sz w:val="22"/>
            <w:szCs w:val="22"/>
            <w:lang w:val="cs-CZ"/>
          </w:rPr>
          <w:t>http://exchanges.state.gov/susi</w:t>
        </w:r>
      </w:hyperlink>
    </w:p>
    <w:p w:rsidR="00AF56B4" w:rsidRPr="00D07114" w:rsidRDefault="00AF56B4" w:rsidP="00AF56B4">
      <w:pPr>
        <w:rPr>
          <w:rFonts w:ascii="Trebuchet MS" w:hAnsi="Trebuchet MS"/>
          <w:sz w:val="22"/>
          <w:szCs w:val="22"/>
          <w:lang w:val="cs-CZ"/>
        </w:rPr>
      </w:pPr>
    </w:p>
    <w:p w:rsidR="00AF56B4" w:rsidRPr="00D07114" w:rsidRDefault="00AF56B4" w:rsidP="00AF56B4">
      <w:pPr>
        <w:jc w:val="both"/>
        <w:rPr>
          <w:rFonts w:ascii="Trebuchet MS" w:hAnsi="Trebuchet MS"/>
          <w:sz w:val="22"/>
          <w:szCs w:val="22"/>
          <w:lang w:val="cs-CZ"/>
        </w:rPr>
      </w:pPr>
      <w:r w:rsidRPr="00D07114">
        <w:rPr>
          <w:rFonts w:ascii="Trebuchet MS" w:hAnsi="Trebuchet MS"/>
          <w:sz w:val="22"/>
          <w:szCs w:val="22"/>
          <w:lang w:val="cs-CZ"/>
        </w:rPr>
        <w:t>Institut</w:t>
      </w:r>
      <w:r>
        <w:rPr>
          <w:rFonts w:ascii="Trebuchet MS" w:hAnsi="Trebuchet MS"/>
          <w:sz w:val="22"/>
          <w:szCs w:val="22"/>
          <w:lang w:val="cs-CZ"/>
        </w:rPr>
        <w:t xml:space="preserve"> obsahuje</w:t>
      </w:r>
      <w:r w:rsidRPr="00D07114">
        <w:rPr>
          <w:rFonts w:ascii="Trebuchet MS" w:hAnsi="Trebuchet MS"/>
          <w:sz w:val="22"/>
          <w:szCs w:val="22"/>
          <w:lang w:val="cs-CZ"/>
        </w:rPr>
        <w:t xml:space="preserve"> měsíční program přednášek, seminářů, diskusí apod. na </w:t>
      </w:r>
      <w:r>
        <w:rPr>
          <w:rFonts w:ascii="Trebuchet MS" w:hAnsi="Trebuchet MS"/>
          <w:sz w:val="22"/>
          <w:szCs w:val="22"/>
          <w:lang w:val="cs-CZ"/>
        </w:rPr>
        <w:t>vybrané</w:t>
      </w:r>
      <w:r w:rsidRPr="00D07114">
        <w:rPr>
          <w:rFonts w:ascii="Trebuchet MS" w:hAnsi="Trebuchet MS"/>
          <w:sz w:val="22"/>
          <w:szCs w:val="22"/>
          <w:lang w:val="cs-CZ"/>
        </w:rPr>
        <w:t xml:space="preserve"> univerzitě</w:t>
      </w:r>
      <w:r w:rsidR="006B3933">
        <w:rPr>
          <w:rFonts w:ascii="Trebuchet MS" w:hAnsi="Trebuchet MS"/>
          <w:sz w:val="22"/>
          <w:szCs w:val="22"/>
          <w:lang w:val="cs-CZ"/>
        </w:rPr>
        <w:t xml:space="preserve"> (ty jsou v současné době vybírány)</w:t>
      </w:r>
      <w:r w:rsidRPr="00D07114">
        <w:rPr>
          <w:rFonts w:ascii="Trebuchet MS" w:hAnsi="Trebuchet MS"/>
          <w:sz w:val="22"/>
          <w:szCs w:val="22"/>
          <w:lang w:val="cs-CZ"/>
        </w:rPr>
        <w:t>, doplněný o exkurze k danému tématu a o společenské události</w:t>
      </w:r>
      <w:r w:rsidRPr="00D07114">
        <w:rPr>
          <w:rFonts w:ascii="Trebuchet MS" w:hAnsi="Trebuchet MS"/>
          <w:b/>
          <w:bCs/>
          <w:sz w:val="22"/>
          <w:szCs w:val="22"/>
          <w:lang w:val="cs-CZ"/>
        </w:rPr>
        <w:t>.</w:t>
      </w:r>
      <w:r>
        <w:rPr>
          <w:rFonts w:ascii="Trebuchet MS" w:hAnsi="Trebuchet MS"/>
          <w:b/>
          <w:bCs/>
          <w:sz w:val="22"/>
          <w:szCs w:val="22"/>
          <w:lang w:val="cs-CZ"/>
        </w:rPr>
        <w:t xml:space="preserve"> </w:t>
      </w:r>
      <w:r w:rsidR="00C228B5">
        <w:rPr>
          <w:rFonts w:ascii="Trebuchet MS" w:hAnsi="Trebuchet MS"/>
          <w:b/>
          <w:bCs/>
          <w:sz w:val="22"/>
          <w:szCs w:val="22"/>
          <w:lang w:val="cs-CZ"/>
        </w:rPr>
        <w:t>O</w:t>
      </w:r>
      <w:r>
        <w:rPr>
          <w:rFonts w:ascii="Trebuchet MS" w:hAnsi="Trebuchet MS"/>
          <w:b/>
          <w:bCs/>
          <w:sz w:val="22"/>
          <w:szCs w:val="22"/>
          <w:lang w:val="cs-CZ"/>
        </w:rPr>
        <w:t>djezd začátkem června 201</w:t>
      </w:r>
      <w:r w:rsidR="00C228B5">
        <w:rPr>
          <w:rFonts w:ascii="Trebuchet MS" w:hAnsi="Trebuchet MS"/>
          <w:b/>
          <w:bCs/>
          <w:sz w:val="22"/>
          <w:szCs w:val="22"/>
          <w:lang w:val="cs-CZ"/>
        </w:rPr>
        <w:t>9</w:t>
      </w:r>
      <w:r>
        <w:rPr>
          <w:rFonts w:ascii="Trebuchet MS" w:hAnsi="Trebuchet MS"/>
          <w:b/>
          <w:bCs/>
          <w:sz w:val="22"/>
          <w:szCs w:val="22"/>
          <w:lang w:val="cs-CZ"/>
        </w:rPr>
        <w:t>.</w:t>
      </w:r>
      <w:r w:rsidRPr="00D07114">
        <w:rPr>
          <w:rFonts w:ascii="Trebuchet MS" w:hAnsi="Trebuchet MS"/>
          <w:b/>
          <w:bCs/>
          <w:sz w:val="22"/>
          <w:szCs w:val="22"/>
          <w:lang w:val="cs-CZ"/>
        </w:rPr>
        <w:t xml:space="preserve"> Institut neposkytuje prostor pro samostatnou výzkumnou činnost, k samostatnému studiu je vyhrazeno zpravidla několik dnů z celé doby trvání institutu.</w:t>
      </w:r>
      <w:r w:rsidRPr="00D07114">
        <w:rPr>
          <w:rFonts w:ascii="Trebuchet MS" w:hAnsi="Trebuchet MS"/>
          <w:sz w:val="22"/>
          <w:szCs w:val="22"/>
          <w:lang w:val="cs-CZ"/>
        </w:rPr>
        <w:t xml:space="preserve"> Účastníci mají volný přístup do univerzitních knihoven, počítačových laboratoří atd. Bude zajištěno ubytování i stravování. Vedle úhrady celého pobytu včetně cesty hradí americká strana náklady na zdravotní pojištění a poskytuje příspěvek na kulturní aktivity a nákup knih i jiných studijních materiálů.</w:t>
      </w:r>
    </w:p>
    <w:p w:rsidR="00AF56B4" w:rsidRPr="00D07114" w:rsidRDefault="00AF56B4" w:rsidP="00AF56B4">
      <w:pPr>
        <w:rPr>
          <w:rFonts w:ascii="Trebuchet MS" w:hAnsi="Trebuchet MS"/>
          <w:sz w:val="22"/>
          <w:szCs w:val="22"/>
          <w:lang w:val="cs-CZ"/>
        </w:rPr>
      </w:pPr>
    </w:p>
    <w:p w:rsidR="00AF56B4" w:rsidRDefault="00AF56B4" w:rsidP="00AF56B4">
      <w:pPr>
        <w:jc w:val="both"/>
        <w:rPr>
          <w:rFonts w:ascii="Trebuchet MS" w:hAnsi="Trebuchet MS"/>
          <w:sz w:val="22"/>
          <w:szCs w:val="22"/>
          <w:lang w:val="cs-CZ"/>
        </w:rPr>
      </w:pPr>
      <w:r w:rsidRPr="00D07114">
        <w:rPr>
          <w:rFonts w:ascii="Trebuchet MS" w:hAnsi="Trebuchet MS"/>
          <w:sz w:val="22"/>
          <w:szCs w:val="22"/>
          <w:lang w:val="cs-CZ"/>
        </w:rPr>
        <w:t xml:space="preserve">Vhodnými uchazeči jsou </w:t>
      </w:r>
      <w:r>
        <w:rPr>
          <w:rFonts w:ascii="Trebuchet MS" w:hAnsi="Trebuchet MS"/>
          <w:sz w:val="22"/>
          <w:szCs w:val="22"/>
          <w:lang w:val="cs-CZ"/>
        </w:rPr>
        <w:t>středoškolští učitelé</w:t>
      </w:r>
      <w:r w:rsidRPr="00D07114">
        <w:rPr>
          <w:rFonts w:ascii="Trebuchet MS" w:hAnsi="Trebuchet MS"/>
          <w:sz w:val="22"/>
          <w:szCs w:val="22"/>
          <w:lang w:val="cs-CZ"/>
        </w:rPr>
        <w:t xml:space="preserve"> připravující studijní osnovy, autoři učebnic zaměřující se na americká studia</w:t>
      </w:r>
      <w:r>
        <w:rPr>
          <w:rFonts w:ascii="Trebuchet MS" w:hAnsi="Trebuchet MS"/>
          <w:sz w:val="22"/>
          <w:szCs w:val="22"/>
          <w:lang w:val="cs-CZ"/>
        </w:rPr>
        <w:t xml:space="preserve">, tedy na výuku o USA, nikoli na učební metody. </w:t>
      </w:r>
      <w:r w:rsidR="006B3933">
        <w:rPr>
          <w:rFonts w:ascii="Trebuchet MS" w:hAnsi="Trebuchet MS"/>
          <w:sz w:val="22"/>
          <w:szCs w:val="22"/>
          <w:lang w:val="cs-CZ"/>
        </w:rPr>
        <w:t>T</w:t>
      </w:r>
      <w:r>
        <w:rPr>
          <w:rFonts w:ascii="Trebuchet MS" w:hAnsi="Trebuchet MS"/>
          <w:sz w:val="22"/>
          <w:szCs w:val="22"/>
          <w:lang w:val="cs-CZ"/>
        </w:rPr>
        <w:t xml:space="preserve">ématem bude </w:t>
      </w:r>
      <w:r w:rsidR="006B3933">
        <w:rPr>
          <w:rFonts w:ascii="Trebuchet MS" w:hAnsi="Trebuchet MS"/>
          <w:sz w:val="22"/>
          <w:szCs w:val="22"/>
          <w:lang w:val="cs-CZ"/>
        </w:rPr>
        <w:t>a</w:t>
      </w:r>
      <w:r w:rsidRPr="006B3933">
        <w:rPr>
          <w:rFonts w:ascii="Trebuchet MS" w:hAnsi="Trebuchet MS"/>
          <w:sz w:val="22"/>
          <w:szCs w:val="22"/>
          <w:lang w:val="cs-CZ"/>
        </w:rPr>
        <w:t>merická civilizace</w:t>
      </w:r>
      <w:r w:rsidR="006B3933">
        <w:rPr>
          <w:rFonts w:ascii="Trebuchet MS" w:hAnsi="Trebuchet MS"/>
          <w:sz w:val="22"/>
          <w:szCs w:val="22"/>
          <w:lang w:val="cs-CZ"/>
        </w:rPr>
        <w:t>,</w:t>
      </w:r>
      <w:r w:rsidRPr="006B3933">
        <w:rPr>
          <w:rFonts w:ascii="Trebuchet MS" w:hAnsi="Trebuchet MS"/>
          <w:sz w:val="22"/>
          <w:szCs w:val="22"/>
          <w:lang w:val="cs-CZ"/>
        </w:rPr>
        <w:t xml:space="preserve"> historie a vývoj amerických institucí a hodnot, zaměří se na současné</w:t>
      </w:r>
      <w:r>
        <w:rPr>
          <w:rFonts w:ascii="Trebuchet MS" w:hAnsi="Trebuchet MS"/>
          <w:sz w:val="22"/>
          <w:szCs w:val="22"/>
          <w:lang w:val="cs-CZ"/>
        </w:rPr>
        <w:t xml:space="preserve"> politické, sociální a ekonomické debaty v USA. Důležité</w:t>
      </w:r>
      <w:r w:rsidRPr="00D07114">
        <w:rPr>
          <w:rFonts w:ascii="Trebuchet MS" w:hAnsi="Trebuchet MS"/>
          <w:sz w:val="22"/>
          <w:szCs w:val="22"/>
          <w:lang w:val="cs-CZ"/>
        </w:rPr>
        <w:t xml:space="preserve"> je </w:t>
      </w:r>
      <w:r>
        <w:rPr>
          <w:rFonts w:ascii="Trebuchet MS" w:hAnsi="Trebuchet MS"/>
          <w:sz w:val="22"/>
          <w:szCs w:val="22"/>
          <w:lang w:val="cs-CZ"/>
        </w:rPr>
        <w:t xml:space="preserve">následně </w:t>
      </w:r>
      <w:r w:rsidRPr="00D07114">
        <w:rPr>
          <w:rFonts w:ascii="Trebuchet MS" w:hAnsi="Trebuchet MS"/>
          <w:sz w:val="22"/>
          <w:szCs w:val="22"/>
          <w:lang w:val="cs-CZ"/>
        </w:rPr>
        <w:t>zabudovat nové poznatky o daném tématu do své další pedagogické i odborné práce.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Fulbrightových programů se na tyto instituty hlásit nemohou.</w:t>
      </w:r>
      <w:r>
        <w:rPr>
          <w:rFonts w:ascii="Trebuchet MS" w:hAnsi="Trebuchet MS"/>
          <w:sz w:val="22"/>
          <w:szCs w:val="22"/>
          <w:lang w:val="cs-CZ"/>
        </w:rPr>
        <w:t xml:space="preserve"> Uchazeči by měli být silně motivovaní a zkušení středoškolští učitelé, </w:t>
      </w:r>
      <w:r w:rsidR="006B3933">
        <w:rPr>
          <w:rFonts w:ascii="Trebuchet MS" w:hAnsi="Trebuchet MS"/>
          <w:sz w:val="22"/>
          <w:szCs w:val="22"/>
          <w:lang w:val="cs-CZ"/>
        </w:rPr>
        <w:t xml:space="preserve">případně administrátoři, </w:t>
      </w:r>
      <w:r>
        <w:rPr>
          <w:rFonts w:ascii="Trebuchet MS" w:hAnsi="Trebuchet MS"/>
          <w:sz w:val="22"/>
          <w:szCs w:val="22"/>
          <w:lang w:val="cs-CZ"/>
        </w:rPr>
        <w:t xml:space="preserve">kteří následně zavedou nové poznatky do praxe a i jinak znásobí dopad institutu. </w:t>
      </w:r>
    </w:p>
    <w:p w:rsidR="00AF56B4" w:rsidRPr="00D07114" w:rsidRDefault="00AF56B4" w:rsidP="00AF56B4">
      <w:pPr>
        <w:jc w:val="both"/>
        <w:rPr>
          <w:rFonts w:ascii="Trebuchet MS" w:hAnsi="Trebuchet MS"/>
          <w:sz w:val="22"/>
          <w:szCs w:val="22"/>
          <w:lang w:val="cs-CZ"/>
        </w:rPr>
      </w:pPr>
      <w:r>
        <w:rPr>
          <w:rFonts w:ascii="Trebuchet MS" w:hAnsi="Trebuchet MS"/>
          <w:sz w:val="22"/>
          <w:szCs w:val="22"/>
          <w:lang w:val="cs-CZ"/>
        </w:rPr>
        <w:t xml:space="preserve">Tento program je velmi kompetitivní, konkurence je veliká. Fulbrightova komise může na </w:t>
      </w:r>
      <w:r w:rsidR="006B3933">
        <w:rPr>
          <w:rFonts w:ascii="Trebuchet MS" w:hAnsi="Trebuchet MS"/>
          <w:sz w:val="22"/>
          <w:szCs w:val="22"/>
          <w:lang w:val="cs-CZ"/>
        </w:rPr>
        <w:t xml:space="preserve">každý </w:t>
      </w:r>
      <w:r>
        <w:rPr>
          <w:rFonts w:ascii="Trebuchet MS" w:hAnsi="Trebuchet MS"/>
          <w:sz w:val="22"/>
          <w:szCs w:val="22"/>
          <w:lang w:val="cs-CZ"/>
        </w:rPr>
        <w:t>institut nominovat jednoho vybraného kandidáta</w:t>
      </w:r>
      <w:r w:rsidR="00112BEF">
        <w:rPr>
          <w:rFonts w:ascii="Trebuchet MS" w:hAnsi="Trebuchet MS"/>
          <w:sz w:val="22"/>
          <w:szCs w:val="22"/>
          <w:lang w:val="cs-CZ"/>
        </w:rPr>
        <w:t xml:space="preserve"> (učitele a administrátora)</w:t>
      </w:r>
      <w:r>
        <w:rPr>
          <w:rFonts w:ascii="Trebuchet MS" w:hAnsi="Trebuchet MS"/>
          <w:sz w:val="22"/>
          <w:szCs w:val="22"/>
          <w:lang w:val="cs-CZ"/>
        </w:rPr>
        <w:t>, finální výběr z přihlášek z celého světa potom probíhá v USA, kde je vybráno 20 účastníků.</w:t>
      </w:r>
    </w:p>
    <w:p w:rsidR="00AF56B4" w:rsidRPr="00D07114" w:rsidRDefault="00AF56B4" w:rsidP="00AF56B4">
      <w:pPr>
        <w:jc w:val="both"/>
        <w:rPr>
          <w:rFonts w:ascii="Trebuchet MS" w:hAnsi="Trebuchet MS"/>
          <w:sz w:val="22"/>
          <w:szCs w:val="22"/>
          <w:lang w:val="cs-CZ"/>
        </w:rPr>
      </w:pPr>
    </w:p>
    <w:p w:rsidR="00AF56B4" w:rsidRPr="00D07114" w:rsidRDefault="00AF56B4" w:rsidP="00AF56B4">
      <w:pPr>
        <w:jc w:val="both"/>
        <w:rPr>
          <w:rFonts w:ascii="Trebuchet MS" w:hAnsi="Trebuchet MS"/>
          <w:sz w:val="22"/>
          <w:szCs w:val="22"/>
          <w:lang w:val="cs-CZ"/>
        </w:rPr>
      </w:pPr>
      <w:r w:rsidRPr="00D07114">
        <w:rPr>
          <w:rFonts w:ascii="Trebuchet MS" w:hAnsi="Trebuchet MS"/>
          <w:b/>
          <w:bCs/>
          <w:sz w:val="22"/>
          <w:szCs w:val="22"/>
          <w:lang w:val="cs-CZ"/>
        </w:rPr>
        <w:lastRenderedPageBreak/>
        <w:t>Prosíme Vás, abyste uvedenou informaci spolu s přílohou poskytli také svým kolegům</w:t>
      </w:r>
      <w:r>
        <w:rPr>
          <w:rFonts w:ascii="Trebuchet MS" w:hAnsi="Trebuchet MS"/>
          <w:b/>
          <w:bCs/>
          <w:sz w:val="22"/>
          <w:szCs w:val="22"/>
          <w:lang w:val="cs-CZ"/>
        </w:rPr>
        <w:t>, kteří by byli vhodnými uchazeči</w:t>
      </w:r>
      <w:r w:rsidRPr="00D07114">
        <w:rPr>
          <w:rFonts w:ascii="Trebuchet MS" w:hAnsi="Trebuchet MS"/>
          <w:b/>
          <w:bCs/>
          <w:sz w:val="22"/>
          <w:szCs w:val="22"/>
          <w:lang w:val="cs-CZ"/>
        </w:rPr>
        <w:t>.</w:t>
      </w:r>
      <w:r w:rsidRPr="00D07114">
        <w:rPr>
          <w:rFonts w:ascii="Trebuchet MS" w:hAnsi="Trebuchet MS"/>
          <w:sz w:val="22"/>
          <w:szCs w:val="22"/>
          <w:lang w:val="cs-CZ"/>
        </w:rPr>
        <w:t xml:space="preserve"> Vyplněnou přihlášku (včetně CV) zašlete e-mailem. Prosíme, věnujte pozornost zejména </w:t>
      </w:r>
      <w:r w:rsidRPr="00D07114">
        <w:rPr>
          <w:rFonts w:ascii="Trebuchet MS" w:hAnsi="Trebuchet MS"/>
          <w:sz w:val="22"/>
          <w:szCs w:val="22"/>
          <w:u w:val="single"/>
          <w:lang w:val="cs-CZ"/>
        </w:rPr>
        <w:t>zdůvodnění</w:t>
      </w:r>
      <w:r w:rsidRPr="00D07114">
        <w:rPr>
          <w:rFonts w:ascii="Trebuchet MS" w:hAnsi="Trebuchet MS"/>
          <w:sz w:val="22"/>
          <w:szCs w:val="22"/>
          <w:lang w:val="cs-CZ"/>
        </w:rPr>
        <w:t xml:space="preserve"> své žádosti (bod T. přihlášky). Žádáme případné zájemce, aby zaslali </w:t>
      </w:r>
      <w:r w:rsidRPr="00D07114">
        <w:rPr>
          <w:rFonts w:ascii="Trebuchet MS" w:hAnsi="Trebuchet MS"/>
          <w:b/>
          <w:color w:val="B32F61"/>
          <w:sz w:val="22"/>
          <w:szCs w:val="22"/>
          <w:lang w:val="cs-CZ"/>
        </w:rPr>
        <w:t xml:space="preserve">přihlášky do </w:t>
      </w:r>
      <w:r w:rsidR="00C228B5">
        <w:rPr>
          <w:rFonts w:ascii="Trebuchet MS" w:hAnsi="Trebuchet MS"/>
          <w:b/>
          <w:color w:val="B32F61"/>
          <w:sz w:val="22"/>
          <w:szCs w:val="22"/>
          <w:lang w:val="cs-CZ"/>
        </w:rPr>
        <w:t>20</w:t>
      </w:r>
      <w:r w:rsidRPr="00D07114">
        <w:rPr>
          <w:rFonts w:ascii="Trebuchet MS" w:hAnsi="Trebuchet MS"/>
          <w:b/>
          <w:color w:val="B32F61"/>
          <w:sz w:val="22"/>
          <w:szCs w:val="22"/>
          <w:lang w:val="cs-CZ"/>
        </w:rPr>
        <w:t xml:space="preserve">. </w:t>
      </w:r>
      <w:r>
        <w:rPr>
          <w:rFonts w:ascii="Trebuchet MS" w:hAnsi="Trebuchet MS"/>
          <w:b/>
          <w:color w:val="B32F61"/>
          <w:sz w:val="22"/>
          <w:szCs w:val="22"/>
          <w:lang w:val="cs-CZ"/>
        </w:rPr>
        <w:t>ledna 201</w:t>
      </w:r>
      <w:r w:rsidR="00C228B5">
        <w:rPr>
          <w:rFonts w:ascii="Trebuchet MS" w:hAnsi="Trebuchet MS"/>
          <w:b/>
          <w:color w:val="B32F61"/>
          <w:sz w:val="22"/>
          <w:szCs w:val="22"/>
          <w:lang w:val="cs-CZ"/>
        </w:rPr>
        <w:t>9</w:t>
      </w:r>
      <w:r w:rsidRPr="00D07114">
        <w:rPr>
          <w:rFonts w:ascii="Trebuchet MS" w:hAnsi="Trebuchet MS"/>
          <w:b/>
          <w:sz w:val="22"/>
          <w:szCs w:val="22"/>
          <w:lang w:val="cs-CZ"/>
        </w:rPr>
        <w:t xml:space="preserve"> na e-mail semancova@fulbright.cz</w:t>
      </w:r>
      <w:r w:rsidRPr="00D07114">
        <w:rPr>
          <w:rFonts w:ascii="Trebuchet MS" w:hAnsi="Trebuchet MS"/>
          <w:sz w:val="22"/>
          <w:szCs w:val="22"/>
          <w:lang w:val="cs-CZ"/>
        </w:rPr>
        <w:t>. Pokud potřebujete podrobnější informace, obraťte se na nás te</w:t>
      </w:r>
      <w:r>
        <w:rPr>
          <w:rFonts w:ascii="Trebuchet MS" w:hAnsi="Trebuchet MS"/>
          <w:sz w:val="22"/>
          <w:szCs w:val="22"/>
          <w:lang w:val="cs-CZ"/>
        </w:rPr>
        <w:t xml:space="preserve">lefonicky na čísle 222 718 452 </w:t>
      </w:r>
      <w:r w:rsidRPr="00D07114">
        <w:rPr>
          <w:rFonts w:ascii="Trebuchet MS" w:hAnsi="Trebuchet MS"/>
          <w:sz w:val="22"/>
          <w:szCs w:val="22"/>
          <w:lang w:val="cs-CZ"/>
        </w:rPr>
        <w:t>nebo e-mailem (semancova@fulbright.cz).</w:t>
      </w:r>
    </w:p>
    <w:p w:rsidR="00AF56B4" w:rsidRDefault="00AF56B4" w:rsidP="00AF56B4">
      <w:pPr>
        <w:rPr>
          <w:rFonts w:ascii="Trebuchet MS" w:hAnsi="Trebuchet MS"/>
          <w:sz w:val="22"/>
          <w:szCs w:val="22"/>
          <w:lang w:val="cs-CZ"/>
        </w:rPr>
      </w:pPr>
    </w:p>
    <w:p w:rsidR="00AF56B4" w:rsidRPr="002164C6" w:rsidRDefault="00AF56B4" w:rsidP="00AF56B4">
      <w:pPr>
        <w:rPr>
          <w:rFonts w:ascii="Trebuchet MS" w:hAnsi="Trebuchet MS"/>
          <w:b/>
          <w:color w:val="FF0000"/>
          <w:sz w:val="22"/>
          <w:szCs w:val="22"/>
          <w:lang w:val="cs-CZ"/>
        </w:rPr>
      </w:pPr>
      <w:r w:rsidRPr="002164C6">
        <w:rPr>
          <w:rFonts w:ascii="Trebuchet MS" w:hAnsi="Trebuchet MS"/>
          <w:b/>
          <w:color w:val="FF0000"/>
          <w:sz w:val="22"/>
          <w:szCs w:val="22"/>
          <w:lang w:val="cs-CZ"/>
        </w:rPr>
        <w:t xml:space="preserve">Vítáme </w:t>
      </w:r>
      <w:r w:rsidR="00C228B5">
        <w:rPr>
          <w:rFonts w:ascii="Trebuchet MS" w:hAnsi="Trebuchet MS"/>
          <w:b/>
          <w:color w:val="FF0000"/>
          <w:sz w:val="22"/>
          <w:szCs w:val="22"/>
          <w:lang w:val="cs-CZ"/>
        </w:rPr>
        <w:t xml:space="preserve">a doporučujeme </w:t>
      </w:r>
      <w:r w:rsidRPr="002164C6">
        <w:rPr>
          <w:rFonts w:ascii="Trebuchet MS" w:hAnsi="Trebuchet MS"/>
          <w:b/>
          <w:color w:val="FF0000"/>
          <w:sz w:val="22"/>
          <w:szCs w:val="22"/>
          <w:lang w:val="cs-CZ"/>
        </w:rPr>
        <w:t>konzultace před uzávěrkou programu, neváhejte se na nás obracet se svými dotazy.</w:t>
      </w:r>
    </w:p>
    <w:p w:rsidR="00AF56B4" w:rsidRPr="00D07114" w:rsidRDefault="00AF56B4" w:rsidP="00AF56B4">
      <w:pPr>
        <w:rPr>
          <w:rFonts w:ascii="Trebuchet MS" w:hAnsi="Trebuchet MS"/>
          <w:sz w:val="22"/>
          <w:szCs w:val="22"/>
          <w:lang w:val="cs-CZ"/>
        </w:rPr>
      </w:pPr>
      <w:r w:rsidRPr="00D07114">
        <w:rPr>
          <w:rFonts w:ascii="Trebuchet MS" w:hAnsi="Trebuchet MS"/>
          <w:sz w:val="22"/>
          <w:szCs w:val="22"/>
          <w:lang w:val="cs-CZ"/>
        </w:rPr>
        <w:t>S pozdravem,</w:t>
      </w:r>
    </w:p>
    <w:p w:rsidR="00AF56B4" w:rsidRPr="00D07114" w:rsidRDefault="00AF56B4" w:rsidP="00AF56B4">
      <w:pPr>
        <w:rPr>
          <w:rFonts w:ascii="Trebuchet MS" w:hAnsi="Trebuchet MS"/>
          <w:sz w:val="22"/>
          <w:szCs w:val="22"/>
          <w:lang w:val="cs-CZ"/>
        </w:rPr>
      </w:pPr>
    </w:p>
    <w:p w:rsidR="00AF56B4" w:rsidRPr="00D07114" w:rsidRDefault="00AF56B4" w:rsidP="00AF56B4">
      <w:pPr>
        <w:rPr>
          <w:rFonts w:ascii="Trebuchet MS" w:hAnsi="Trebuchet MS"/>
          <w:sz w:val="22"/>
          <w:szCs w:val="22"/>
          <w:lang w:val="cs-CZ"/>
        </w:rPr>
      </w:pPr>
      <w:r w:rsidRPr="00D07114">
        <w:rPr>
          <w:rFonts w:ascii="Trebuchet MS" w:hAnsi="Trebuchet MS"/>
          <w:sz w:val="22"/>
          <w:szCs w:val="22"/>
          <w:lang w:val="cs-CZ"/>
        </w:rPr>
        <w:t>Ing. Andrea Semancová</w:t>
      </w:r>
    </w:p>
    <w:p w:rsidR="00AF56B4" w:rsidRPr="00D07114" w:rsidRDefault="00AF56B4" w:rsidP="00AF56B4">
      <w:pPr>
        <w:rPr>
          <w:rFonts w:ascii="Trebuchet MS" w:hAnsi="Trebuchet MS"/>
          <w:sz w:val="22"/>
          <w:szCs w:val="22"/>
          <w:lang w:val="cs-CZ"/>
        </w:rPr>
      </w:pPr>
      <w:r w:rsidRPr="00D07114">
        <w:rPr>
          <w:rFonts w:ascii="Trebuchet MS" w:hAnsi="Trebuchet MS"/>
          <w:sz w:val="22"/>
          <w:szCs w:val="22"/>
          <w:lang w:val="cs-CZ"/>
        </w:rPr>
        <w:t>Referentka program</w:t>
      </w:r>
    </w:p>
    <w:p w:rsidR="00AF56B4" w:rsidRPr="00D07114" w:rsidRDefault="00AF56B4" w:rsidP="00AF56B4">
      <w:pPr>
        <w:spacing w:after="200" w:line="276" w:lineRule="auto"/>
        <w:rPr>
          <w:rFonts w:ascii="Trebuchet MS" w:hAnsi="Trebuchet MS"/>
          <w:sz w:val="22"/>
          <w:szCs w:val="22"/>
          <w:lang w:val="cs-CZ"/>
        </w:rPr>
      </w:pPr>
      <w:r w:rsidRPr="00D07114">
        <w:rPr>
          <w:rFonts w:ascii="Trebuchet MS" w:hAnsi="Trebuchet MS"/>
          <w:sz w:val="22"/>
          <w:szCs w:val="22"/>
          <w:lang w:val="cs-CZ"/>
        </w:rPr>
        <w:br w:type="page"/>
      </w:r>
    </w:p>
    <w:p w:rsidR="00C228B5" w:rsidRDefault="00C228B5" w:rsidP="00AF56B4">
      <w:pPr>
        <w:jc w:val="both"/>
        <w:rPr>
          <w:rFonts w:ascii="Trebuchet MS" w:hAnsi="Trebuchet MS" w:cs="Arial"/>
          <w:b/>
          <w:bCs/>
          <w:sz w:val="20"/>
          <w:lang w:val="cs-CZ"/>
        </w:rPr>
      </w:pPr>
    </w:p>
    <w:p w:rsidR="00EF086A" w:rsidRDefault="00EF086A" w:rsidP="00AF56B4">
      <w:pPr>
        <w:jc w:val="both"/>
        <w:rPr>
          <w:rFonts w:ascii="Trebuchet MS" w:hAnsi="Trebuchet MS" w:cs="Arial"/>
          <w:b/>
          <w:bCs/>
          <w:sz w:val="32"/>
          <w:szCs w:val="32"/>
          <w:lang w:val="cs-CZ"/>
        </w:rPr>
      </w:pPr>
    </w:p>
    <w:p w:rsidR="00C228B5" w:rsidRPr="00C228B5" w:rsidRDefault="00C228B5" w:rsidP="00AF56B4">
      <w:pPr>
        <w:jc w:val="both"/>
        <w:rPr>
          <w:rFonts w:ascii="Trebuchet MS" w:hAnsi="Trebuchet MS" w:cs="Arial"/>
          <w:b/>
          <w:bCs/>
          <w:sz w:val="32"/>
          <w:szCs w:val="32"/>
          <w:lang w:val="cs-CZ"/>
        </w:rPr>
      </w:pPr>
      <w:r w:rsidRPr="00C228B5">
        <w:rPr>
          <w:rFonts w:ascii="Trebuchet MS" w:hAnsi="Trebuchet MS" w:cs="Arial"/>
          <w:b/>
          <w:bCs/>
          <w:sz w:val="32"/>
          <w:szCs w:val="32"/>
          <w:lang w:val="cs-CZ"/>
        </w:rPr>
        <w:t>Unifying topic: Liberty, Equity and the American Dream</w:t>
      </w:r>
    </w:p>
    <w:p w:rsidR="00A85579" w:rsidRPr="00D07114" w:rsidRDefault="00A85579" w:rsidP="00A85579">
      <w:pPr>
        <w:pStyle w:val="Nadpis2"/>
        <w:jc w:val="both"/>
        <w:rPr>
          <w:rFonts w:ascii="Fulbright Cz" w:hAnsi="Fulbright Cz"/>
          <w:color w:val="B32F61"/>
          <w:lang w:val="cs-CZ"/>
        </w:rPr>
      </w:pPr>
      <w:r w:rsidRPr="00D07114">
        <w:rPr>
          <w:rFonts w:ascii="Fulbright Cz" w:hAnsi="Fulbright Cz"/>
          <w:color w:val="B32F61"/>
          <w:lang w:val="cs-CZ"/>
        </w:rPr>
        <w:t xml:space="preserve">Study of the U.S. for Secondary Educators – </w:t>
      </w:r>
      <w:r>
        <w:rPr>
          <w:rFonts w:ascii="Fulbright Cz" w:hAnsi="Fulbright Cz"/>
          <w:color w:val="B32F61"/>
          <w:lang w:val="cs-CZ"/>
        </w:rPr>
        <w:t>Teachers</w:t>
      </w:r>
      <w:r w:rsidRPr="00D07114">
        <w:rPr>
          <w:rFonts w:ascii="Fulbright Cz" w:hAnsi="Fulbright Cz"/>
          <w:color w:val="B32F61"/>
          <w:lang w:val="cs-CZ"/>
        </w:rPr>
        <w:t>.</w:t>
      </w:r>
    </w:p>
    <w:p w:rsidR="00C228B5" w:rsidRDefault="00C228B5" w:rsidP="00AF56B4">
      <w:pPr>
        <w:jc w:val="both"/>
        <w:rPr>
          <w:rFonts w:ascii="Trebuchet MS" w:hAnsi="Trebuchet MS" w:cs="Arial"/>
          <w:b/>
          <w:bCs/>
          <w:color w:val="FF0000"/>
          <w:sz w:val="20"/>
          <w:lang w:val="cs-CZ"/>
        </w:rPr>
      </w:pPr>
    </w:p>
    <w:p w:rsidR="00AF56B4" w:rsidRPr="00EF086A" w:rsidRDefault="00AF56B4" w:rsidP="00AF56B4">
      <w:pPr>
        <w:jc w:val="both"/>
        <w:rPr>
          <w:rFonts w:ascii="Trebuchet MS" w:hAnsi="Trebuchet MS" w:cs="Arial"/>
          <w:color w:val="FF0000"/>
          <w:lang w:val="cs-CZ"/>
        </w:rPr>
      </w:pPr>
      <w:r w:rsidRPr="00EF086A">
        <w:rPr>
          <w:rFonts w:ascii="Trebuchet MS" w:hAnsi="Trebuchet MS" w:cs="Arial"/>
          <w:b/>
          <w:bCs/>
          <w:color w:val="FF0000"/>
          <w:lang w:val="cs-CZ"/>
        </w:rPr>
        <w:t>Hostitelská instituce:</w:t>
      </w:r>
      <w:r w:rsidRPr="00EF086A">
        <w:rPr>
          <w:rFonts w:ascii="Trebuchet MS" w:hAnsi="Trebuchet MS" w:cs="Arial"/>
          <w:color w:val="FF0000"/>
          <w:lang w:val="cs-CZ"/>
        </w:rPr>
        <w:t xml:space="preserve"> </w:t>
      </w:r>
      <w:r w:rsidR="00C228B5" w:rsidRPr="00EF086A">
        <w:rPr>
          <w:rFonts w:ascii="Trebuchet MS" w:hAnsi="Trebuchet MS" w:cs="Arial"/>
          <w:color w:val="FF0000"/>
          <w:lang w:val="cs-CZ"/>
        </w:rPr>
        <w:t>University of Montana in Missoula</w:t>
      </w:r>
    </w:p>
    <w:p w:rsidR="00AF56B4" w:rsidRPr="00EF086A" w:rsidRDefault="00AF56B4" w:rsidP="00AF56B4">
      <w:pPr>
        <w:jc w:val="both"/>
        <w:rPr>
          <w:rFonts w:ascii="Trebuchet MS" w:hAnsi="Trebuchet MS" w:cs="Arial"/>
          <w:lang w:val="cs-CZ"/>
        </w:rPr>
      </w:pPr>
      <w:r w:rsidRPr="00EF086A">
        <w:rPr>
          <w:rFonts w:ascii="Trebuchet MS" w:hAnsi="Trebuchet MS" w:cs="Arial"/>
          <w:b/>
          <w:bCs/>
          <w:lang w:val="cs-CZ"/>
        </w:rPr>
        <w:t>Datum:</w:t>
      </w:r>
      <w:r w:rsidRPr="00EF086A">
        <w:rPr>
          <w:rFonts w:ascii="Trebuchet MS" w:hAnsi="Trebuchet MS" w:cs="Arial"/>
          <w:lang w:val="cs-CZ"/>
        </w:rPr>
        <w:t xml:space="preserve"> </w:t>
      </w:r>
      <w:r w:rsidR="00C228B5" w:rsidRPr="00EF086A">
        <w:rPr>
          <w:rFonts w:ascii="Trebuchet MS" w:hAnsi="Trebuchet MS" w:cs="Arial"/>
          <w:lang w:val="cs-CZ"/>
        </w:rPr>
        <w:t xml:space="preserve">předpokládaný </w:t>
      </w:r>
      <w:r w:rsidRPr="00EF086A">
        <w:rPr>
          <w:rFonts w:ascii="Trebuchet MS" w:hAnsi="Trebuchet MS" w:cs="Arial"/>
          <w:lang w:val="cs-CZ"/>
        </w:rPr>
        <w:t xml:space="preserve">odjezd začátek </w:t>
      </w:r>
      <w:r w:rsidR="00C228B5" w:rsidRPr="00EF086A">
        <w:rPr>
          <w:rFonts w:ascii="Trebuchet MS" w:hAnsi="Trebuchet MS" w:cs="Arial"/>
          <w:lang w:val="cs-CZ"/>
        </w:rPr>
        <w:t>2. června, konec 7. července 2019</w:t>
      </w:r>
    </w:p>
    <w:p w:rsidR="00AF56B4" w:rsidRPr="00EF086A" w:rsidRDefault="00AF56B4" w:rsidP="00AF56B4">
      <w:pPr>
        <w:jc w:val="both"/>
        <w:rPr>
          <w:rFonts w:ascii="Trebuchet MS" w:hAnsi="Trebuchet MS" w:cs="Arial"/>
          <w:lang w:val="cs-CZ"/>
        </w:rPr>
      </w:pPr>
      <w:r w:rsidRPr="00EF086A">
        <w:rPr>
          <w:rFonts w:ascii="Trebuchet MS" w:hAnsi="Trebuchet MS" w:cs="Arial"/>
          <w:b/>
          <w:bCs/>
          <w:lang w:val="cs-CZ"/>
        </w:rPr>
        <w:t>Určeno pro:</w:t>
      </w:r>
      <w:r w:rsidRPr="00EF086A">
        <w:rPr>
          <w:rFonts w:ascii="Trebuchet MS" w:hAnsi="Trebuchet MS" w:cs="Arial"/>
          <w:lang w:val="cs-CZ"/>
        </w:rPr>
        <w:t xml:space="preserve"> </w:t>
      </w:r>
      <w:r w:rsidRPr="00EF086A">
        <w:rPr>
          <w:rFonts w:ascii="Trebuchet MS" w:hAnsi="Trebuchet MS" w:cs="Arial"/>
          <w:b/>
          <w:lang w:val="cs-CZ"/>
        </w:rPr>
        <w:t>středoškolské učitele v oblasti amerických studií, amerického jazyka a literatury a výuky anglického jazyka,</w:t>
      </w:r>
      <w:r w:rsidRPr="00EF086A">
        <w:rPr>
          <w:rFonts w:ascii="Trebuchet MS" w:hAnsi="Trebuchet MS" w:cs="Arial"/>
          <w:lang w:val="cs-CZ"/>
        </w:rPr>
        <w:t xml:space="preserve"> připravující učebnice a osnovy </w:t>
      </w:r>
    </w:p>
    <w:p w:rsidR="003F6315" w:rsidRPr="00EF086A" w:rsidRDefault="00AF56B4" w:rsidP="00A85579">
      <w:pPr>
        <w:jc w:val="both"/>
        <w:rPr>
          <w:rFonts w:ascii="Trebuchet MS" w:hAnsi="Trebuchet MS" w:cs="Arial"/>
          <w:lang w:val="cs-CZ"/>
        </w:rPr>
      </w:pPr>
      <w:r w:rsidRPr="00EF086A">
        <w:rPr>
          <w:rFonts w:ascii="Trebuchet MS" w:hAnsi="Trebuchet MS" w:cs="Arial"/>
          <w:b/>
          <w:bCs/>
          <w:lang w:val="cs-CZ"/>
        </w:rPr>
        <w:t xml:space="preserve">Program: </w:t>
      </w:r>
      <w:r w:rsidRPr="00EF086A">
        <w:rPr>
          <w:rFonts w:ascii="Trebuchet MS" w:hAnsi="Trebuchet MS" w:cs="Arial"/>
          <w:b/>
          <w:bCs/>
          <w:lang w:val="cs-CZ"/>
        </w:rPr>
        <w:tab/>
      </w:r>
      <w:r w:rsidR="00A85579" w:rsidRPr="00EF086A">
        <w:rPr>
          <w:rFonts w:ascii="Trebuchet MS" w:hAnsi="Trebuchet MS" w:cs="Arial"/>
          <w:lang w:val="cs-CZ"/>
        </w:rPr>
        <w:t>American studies through the lens of democracy and citizenship.</w:t>
      </w:r>
    </w:p>
    <w:p w:rsidR="00A85579" w:rsidRPr="00EF086A" w:rsidRDefault="00A85579" w:rsidP="00A85579">
      <w:pPr>
        <w:jc w:val="both"/>
        <w:rPr>
          <w:rFonts w:ascii="Trebuchet MS" w:hAnsi="Trebuchet MS" w:cs="Arial"/>
          <w:lang w:val="cs-CZ"/>
        </w:rPr>
      </w:pPr>
    </w:p>
    <w:p w:rsidR="00A85579" w:rsidRPr="00EF086A" w:rsidRDefault="00A85579" w:rsidP="00A85579">
      <w:pPr>
        <w:jc w:val="both"/>
        <w:rPr>
          <w:rFonts w:ascii="Trebuchet MS" w:hAnsi="Trebuchet MS" w:cs="Arial"/>
          <w:lang w:val="cs-CZ"/>
        </w:rPr>
      </w:pPr>
    </w:p>
    <w:p w:rsidR="00A85579" w:rsidRPr="00EF086A" w:rsidRDefault="00A85579" w:rsidP="00A85579">
      <w:pPr>
        <w:jc w:val="both"/>
        <w:rPr>
          <w:rFonts w:ascii="Trebuchet MS" w:hAnsi="Trebuchet MS" w:cs="Arial"/>
          <w:color w:val="FF0000"/>
          <w:lang w:val="cs-CZ"/>
        </w:rPr>
      </w:pPr>
      <w:r w:rsidRPr="00EF086A">
        <w:rPr>
          <w:rFonts w:ascii="Trebuchet MS" w:hAnsi="Trebuchet MS" w:cs="Arial"/>
          <w:b/>
          <w:bCs/>
          <w:color w:val="FF0000"/>
          <w:lang w:val="cs-CZ"/>
        </w:rPr>
        <w:t>Hostitelská instituce:</w:t>
      </w:r>
      <w:r w:rsidRPr="00EF086A">
        <w:rPr>
          <w:rFonts w:ascii="Trebuchet MS" w:hAnsi="Trebuchet MS" w:cs="Arial"/>
          <w:color w:val="FF0000"/>
          <w:lang w:val="cs-CZ"/>
        </w:rPr>
        <w:t xml:space="preserve"> Institute for Training and development in Amherst, Massachusetts</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Datum:</w:t>
      </w:r>
      <w:r w:rsidRPr="00EF086A">
        <w:rPr>
          <w:rFonts w:ascii="Trebuchet MS" w:hAnsi="Trebuchet MS" w:cs="Arial"/>
          <w:lang w:val="cs-CZ"/>
        </w:rPr>
        <w:t xml:space="preserve"> předpokládaný odjezd začátek 8. června, konec 12. července 2019</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Určeno pro:</w:t>
      </w:r>
      <w:r w:rsidRPr="00EF086A">
        <w:rPr>
          <w:rFonts w:ascii="Trebuchet MS" w:hAnsi="Trebuchet MS" w:cs="Arial"/>
          <w:lang w:val="cs-CZ"/>
        </w:rPr>
        <w:t xml:space="preserve"> </w:t>
      </w:r>
      <w:r w:rsidRPr="00EF086A">
        <w:rPr>
          <w:rFonts w:ascii="Trebuchet MS" w:hAnsi="Trebuchet MS" w:cs="Arial"/>
          <w:b/>
          <w:lang w:val="cs-CZ"/>
        </w:rPr>
        <w:t>středoškolské učitele v oblasti amerických studií, amerického jazyka a literatury a výuky anglického jazyka,</w:t>
      </w:r>
      <w:r w:rsidRPr="00EF086A">
        <w:rPr>
          <w:rFonts w:ascii="Trebuchet MS" w:hAnsi="Trebuchet MS" w:cs="Arial"/>
          <w:lang w:val="cs-CZ"/>
        </w:rPr>
        <w:t xml:space="preserve"> připravující učebnice a osnovy </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 xml:space="preserve">Program: </w:t>
      </w:r>
      <w:r w:rsidRPr="00EF086A">
        <w:rPr>
          <w:rFonts w:ascii="Trebuchet MS" w:hAnsi="Trebuchet MS" w:cs="Arial"/>
          <w:b/>
          <w:bCs/>
          <w:lang w:val="cs-CZ"/>
        </w:rPr>
        <w:tab/>
      </w:r>
      <w:r w:rsidRPr="00EF086A">
        <w:rPr>
          <w:rFonts w:ascii="Trebuchet MS" w:hAnsi="Trebuchet MS" w:cs="Arial"/>
          <w:lang w:val="cs-CZ"/>
        </w:rPr>
        <w:t>The institute will explore the ways in which individual rights and social obligations have evolved through American history.</w:t>
      </w:r>
    </w:p>
    <w:p w:rsidR="00A85579" w:rsidRPr="00EF086A" w:rsidRDefault="00A85579" w:rsidP="00A85579">
      <w:pPr>
        <w:jc w:val="both"/>
        <w:rPr>
          <w:rFonts w:ascii="Trebuchet MS" w:hAnsi="Trebuchet MS" w:cs="Arial"/>
          <w:lang w:val="cs-CZ"/>
        </w:rPr>
      </w:pPr>
    </w:p>
    <w:p w:rsidR="00A85579" w:rsidRPr="00D07114" w:rsidRDefault="00A85579" w:rsidP="00A85579">
      <w:pPr>
        <w:pStyle w:val="Nadpis2"/>
        <w:jc w:val="both"/>
        <w:rPr>
          <w:rFonts w:ascii="Fulbright Cz" w:hAnsi="Fulbright Cz"/>
          <w:color w:val="B32F61"/>
          <w:lang w:val="cs-CZ"/>
        </w:rPr>
      </w:pPr>
      <w:r w:rsidRPr="00D07114">
        <w:rPr>
          <w:rFonts w:ascii="Fulbright Cz" w:hAnsi="Fulbright Cz"/>
          <w:color w:val="B32F61"/>
          <w:lang w:val="cs-CZ"/>
        </w:rPr>
        <w:t xml:space="preserve">Study of the U.S. for Secondary Educators – </w:t>
      </w:r>
      <w:r>
        <w:rPr>
          <w:rFonts w:ascii="Fulbright Cz" w:hAnsi="Fulbright Cz"/>
          <w:color w:val="B32F61"/>
          <w:lang w:val="cs-CZ"/>
        </w:rPr>
        <w:t>Administrators</w:t>
      </w:r>
      <w:r w:rsidRPr="00D07114">
        <w:rPr>
          <w:rFonts w:ascii="Fulbright Cz" w:hAnsi="Fulbright Cz"/>
          <w:color w:val="B32F61"/>
          <w:lang w:val="cs-CZ"/>
        </w:rPr>
        <w:t>.</w:t>
      </w:r>
    </w:p>
    <w:p w:rsidR="00A85579" w:rsidRDefault="00A85579" w:rsidP="00A85579">
      <w:pPr>
        <w:jc w:val="both"/>
        <w:rPr>
          <w:rFonts w:ascii="Trebuchet MS" w:hAnsi="Trebuchet MS" w:cs="Arial"/>
          <w:sz w:val="20"/>
          <w:lang w:val="cs-CZ"/>
        </w:rPr>
      </w:pPr>
    </w:p>
    <w:p w:rsidR="00A85579" w:rsidRPr="00EF086A" w:rsidRDefault="00A85579" w:rsidP="00A85579">
      <w:pPr>
        <w:jc w:val="both"/>
        <w:rPr>
          <w:rFonts w:ascii="Trebuchet MS" w:hAnsi="Trebuchet MS" w:cs="Arial"/>
          <w:color w:val="FF0000"/>
          <w:lang w:val="cs-CZ"/>
        </w:rPr>
      </w:pPr>
      <w:r w:rsidRPr="00EF086A">
        <w:rPr>
          <w:rFonts w:ascii="Trebuchet MS" w:hAnsi="Trebuchet MS" w:cs="Arial"/>
          <w:b/>
          <w:bCs/>
          <w:color w:val="FF0000"/>
          <w:lang w:val="cs-CZ"/>
        </w:rPr>
        <w:t>Hostitelská instituce:</w:t>
      </w:r>
      <w:r w:rsidRPr="00EF086A">
        <w:rPr>
          <w:rFonts w:ascii="Trebuchet MS" w:hAnsi="Trebuchet MS" w:cs="Arial"/>
          <w:color w:val="FF0000"/>
          <w:lang w:val="cs-CZ"/>
        </w:rPr>
        <w:t xml:space="preserve"> California State University, Chico</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Datum:</w:t>
      </w:r>
      <w:r w:rsidRPr="00EF086A">
        <w:rPr>
          <w:rFonts w:ascii="Trebuchet MS" w:hAnsi="Trebuchet MS" w:cs="Arial"/>
          <w:lang w:val="cs-CZ"/>
        </w:rPr>
        <w:t xml:space="preserve"> předpokládaný odjezd začátek 5. června, konec 10. července 2019</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Určeno pro:</w:t>
      </w:r>
      <w:r w:rsidRPr="00EF086A">
        <w:rPr>
          <w:rFonts w:ascii="Trebuchet MS" w:hAnsi="Trebuchet MS" w:cs="Arial"/>
          <w:lang w:val="cs-CZ"/>
        </w:rPr>
        <w:t xml:space="preserve"> </w:t>
      </w:r>
      <w:r w:rsidRPr="00EF086A">
        <w:rPr>
          <w:rFonts w:ascii="Trebuchet MS" w:hAnsi="Trebuchet MS" w:cs="Arial"/>
          <w:b/>
          <w:lang w:val="cs-CZ"/>
        </w:rPr>
        <w:t>středoškolské administrátory</w:t>
      </w:r>
      <w:r w:rsidR="00EF086A">
        <w:rPr>
          <w:rFonts w:ascii="Trebuchet MS" w:hAnsi="Trebuchet MS" w:cs="Arial"/>
          <w:b/>
          <w:lang w:val="cs-CZ"/>
        </w:rPr>
        <w:t xml:space="preserve"> (ředitele, zástupce, trenéry učitelů, tvůrce učebních plánů, autory učebnic, úředníky MSMT)</w:t>
      </w:r>
      <w:r w:rsidRPr="00EF086A">
        <w:rPr>
          <w:rFonts w:ascii="Trebuchet MS" w:hAnsi="Trebuchet MS" w:cs="Arial"/>
          <w:b/>
          <w:lang w:val="cs-CZ"/>
        </w:rPr>
        <w:t>.</w:t>
      </w:r>
    </w:p>
    <w:p w:rsidR="00A85579" w:rsidRPr="00EF086A" w:rsidRDefault="00A85579" w:rsidP="00A85579">
      <w:pPr>
        <w:jc w:val="both"/>
        <w:rPr>
          <w:rFonts w:ascii="Trebuchet MS" w:hAnsi="Trebuchet MS" w:cs="Arial"/>
          <w:lang w:val="cs-CZ"/>
        </w:rPr>
      </w:pPr>
      <w:r w:rsidRPr="00EF086A">
        <w:rPr>
          <w:rFonts w:ascii="Trebuchet MS" w:hAnsi="Trebuchet MS" w:cs="Arial"/>
          <w:b/>
          <w:bCs/>
          <w:lang w:val="cs-CZ"/>
        </w:rPr>
        <w:t xml:space="preserve">Program: </w:t>
      </w:r>
      <w:r w:rsidRPr="00EF086A">
        <w:rPr>
          <w:rFonts w:ascii="Trebuchet MS" w:hAnsi="Trebuchet MS" w:cs="Arial"/>
          <w:b/>
          <w:bCs/>
          <w:lang w:val="cs-CZ"/>
        </w:rPr>
        <w:tab/>
      </w:r>
      <w:r w:rsidRPr="00EF086A">
        <w:rPr>
          <w:rFonts w:ascii="Trebuchet MS" w:hAnsi="Trebuchet MS" w:cs="Arial"/>
          <w:lang w:val="cs-CZ"/>
        </w:rPr>
        <w:t>The institute will focus on access and e</w:t>
      </w:r>
      <w:r w:rsidR="001E282F">
        <w:rPr>
          <w:rFonts w:ascii="Trebuchet MS" w:hAnsi="Trebuchet MS" w:cs="Arial"/>
          <w:lang w:val="cs-CZ"/>
        </w:rPr>
        <w:t>q</w:t>
      </w:r>
      <w:r w:rsidRPr="00EF086A">
        <w:rPr>
          <w:rFonts w:ascii="Trebuchet MS" w:hAnsi="Trebuchet MS" w:cs="Arial"/>
          <w:lang w:val="cs-CZ"/>
        </w:rPr>
        <w:t>ity in US education and society.</w:t>
      </w:r>
    </w:p>
    <w:p w:rsidR="00A85579" w:rsidRDefault="00A85579" w:rsidP="00A85579">
      <w:pPr>
        <w:jc w:val="both"/>
        <w:rPr>
          <w:rFonts w:ascii="Trebuchet MS" w:hAnsi="Trebuchet MS" w:cs="Arial"/>
          <w:sz w:val="16"/>
          <w:szCs w:val="16"/>
          <w:lang w:val="cs-CZ"/>
        </w:rPr>
      </w:pPr>
    </w:p>
    <w:p w:rsidR="00A85579" w:rsidRDefault="00A85579" w:rsidP="00A85579">
      <w:pPr>
        <w:jc w:val="both"/>
        <w:rPr>
          <w:rFonts w:ascii="Trebuchet MS" w:hAnsi="Trebuchet MS" w:cs="Arial"/>
          <w:sz w:val="16"/>
          <w:szCs w:val="16"/>
          <w:lang w:val="cs-CZ"/>
        </w:rPr>
      </w:pPr>
    </w:p>
    <w:p w:rsidR="00A85579" w:rsidRPr="00EF086A" w:rsidRDefault="00A85579" w:rsidP="00A85579">
      <w:pPr>
        <w:jc w:val="both"/>
        <w:rPr>
          <w:rFonts w:ascii="Trebuchet MS" w:hAnsi="Trebuchet MS" w:cs="Arial"/>
        </w:rPr>
      </w:pPr>
      <w:r w:rsidRPr="00EF086A">
        <w:rPr>
          <w:rFonts w:ascii="Trebuchet MS" w:hAnsi="Trebuchet MS" w:cs="Arial"/>
        </w:rPr>
        <w:t>All three Institutes will conclude with one-week study tours that end in Washington, D.C.</w:t>
      </w:r>
    </w:p>
    <w:p w:rsidR="00A85579" w:rsidRPr="00EF086A" w:rsidRDefault="00A85579" w:rsidP="00A85579">
      <w:pPr>
        <w:jc w:val="both"/>
        <w:rPr>
          <w:rFonts w:ascii="Trebuchet MS" w:hAnsi="Trebuchet MS" w:cs="Arial"/>
          <w:sz w:val="16"/>
          <w:szCs w:val="16"/>
        </w:rPr>
      </w:pPr>
    </w:p>
    <w:p w:rsidR="00A85579" w:rsidRPr="00EF086A" w:rsidRDefault="00A85579" w:rsidP="00A85579">
      <w:pPr>
        <w:jc w:val="both"/>
        <w:rPr>
          <w:rFonts w:ascii="Trebuchet MS" w:hAnsi="Trebuchet MS" w:cs="Arial"/>
          <w:sz w:val="16"/>
          <w:szCs w:val="16"/>
        </w:rPr>
      </w:pPr>
    </w:p>
    <w:p w:rsidR="003F6315" w:rsidRPr="00EF086A" w:rsidRDefault="003F6315" w:rsidP="003F6315">
      <w:pPr>
        <w:jc w:val="both"/>
        <w:rPr>
          <w:rFonts w:ascii="Trebuchet MS" w:hAnsi="Trebuchet MS" w:cs="Arial"/>
          <w:sz w:val="20"/>
        </w:rPr>
      </w:pPr>
      <w:r w:rsidRPr="00EF086A">
        <w:rPr>
          <w:rFonts w:ascii="Trebuchet MS" w:hAnsi="Trebuchet MS" w:cs="Arial"/>
          <w:sz w:val="20"/>
        </w:rPr>
        <w:t xml:space="preserve">The Study of the U.S. Institutes for Secondary Educators are intensive post-graduate level academic programs with integrated study tours whose purpose is to provide foreign secondary educators and administrators the opportunity to deepen their understanding of U.S. society, culture, values, and institutions.  The ultimate goal of the Institutes is to strengthen curricula and to enhance the quality of teaching about the United States in </w:t>
      </w:r>
      <w:r w:rsidRPr="00EF086A">
        <w:rPr>
          <w:rFonts w:ascii="Trebuchet MS" w:hAnsi="Trebuchet MS" w:cs="Arial"/>
          <w:sz w:val="20"/>
        </w:rPr>
        <w:lastRenderedPageBreak/>
        <w:t xml:space="preserve">secondary schools and other academic institutions abroad.  Posts and prospective applicants are encouraged to visit our website page to obtain general information about the Institutes.  The address is: </w:t>
      </w:r>
      <w:hyperlink r:id="rId10" w:tgtFrame="_blank" w:history="1">
        <w:r w:rsidRPr="00EF086A">
          <w:rPr>
            <w:rFonts w:ascii="Trebuchet MS" w:hAnsi="Trebuchet MS" w:cs="Arial"/>
            <w:sz w:val="20"/>
          </w:rPr>
          <w:t>http://exchanges.state.gov/susi</w:t>
        </w:r>
      </w:hyperlink>
      <w:r w:rsidRPr="00EF086A">
        <w:rPr>
          <w:rFonts w:ascii="Trebuchet MS" w:hAnsi="Trebuchet MS" w:cs="Arial"/>
          <w:sz w:val="20"/>
        </w:rPr>
        <w:t>.</w:t>
      </w:r>
    </w:p>
    <w:p w:rsidR="003F6315" w:rsidRPr="00EF086A" w:rsidRDefault="003F6315" w:rsidP="003F6315">
      <w:pPr>
        <w:jc w:val="both"/>
        <w:rPr>
          <w:rFonts w:ascii="Trebuchet MS" w:hAnsi="Trebuchet MS" w:cs="Arial"/>
          <w:sz w:val="16"/>
          <w:szCs w:val="16"/>
        </w:rPr>
      </w:pPr>
    </w:p>
    <w:p w:rsidR="003F6315" w:rsidRPr="00EF086A" w:rsidRDefault="003F6315" w:rsidP="003F6315">
      <w:pPr>
        <w:jc w:val="both"/>
        <w:rPr>
          <w:rFonts w:ascii="Trebuchet MS" w:hAnsi="Trebuchet MS" w:cs="Arial"/>
          <w:sz w:val="20"/>
        </w:rPr>
      </w:pPr>
      <w:r w:rsidRPr="00EF086A">
        <w:rPr>
          <w:rFonts w:ascii="Trebuchet MS" w:hAnsi="Trebuchet MS" w:cs="Arial"/>
          <w:sz w:val="20"/>
        </w:rPr>
        <w:t>Pending FY 201</w:t>
      </w:r>
      <w:r w:rsidR="00EF086A" w:rsidRPr="00EF086A">
        <w:rPr>
          <w:rFonts w:ascii="Trebuchet MS" w:hAnsi="Trebuchet MS" w:cs="Arial"/>
          <w:sz w:val="20"/>
        </w:rPr>
        <w:t>9</w:t>
      </w:r>
      <w:r w:rsidRPr="00EF086A">
        <w:rPr>
          <w:rFonts w:ascii="Trebuchet MS" w:hAnsi="Trebuchet MS" w:cs="Arial"/>
          <w:sz w:val="20"/>
        </w:rPr>
        <w:t xml:space="preserve"> funding and final ECA grant approvals, the Study of the U.S. Institutes for Secondary Educators will take place over the course of five weeks in the June 201</w:t>
      </w:r>
      <w:r w:rsidR="00EF086A" w:rsidRPr="00EF086A">
        <w:rPr>
          <w:rFonts w:ascii="Trebuchet MS" w:hAnsi="Trebuchet MS" w:cs="Arial"/>
          <w:sz w:val="20"/>
        </w:rPr>
        <w:t>8</w:t>
      </w:r>
      <w:r w:rsidRPr="00EF086A">
        <w:rPr>
          <w:rFonts w:ascii="Trebuchet MS" w:hAnsi="Trebuchet MS" w:cs="Arial"/>
          <w:sz w:val="20"/>
        </w:rPr>
        <w:t>.  Three Institutes for Secondary Educators will be offered, two with a focus on classroom teachers and the third with a focus on administrators including teacher trainers, curriculum developers, textbook writers, and ministry of education officials, among others.  Each Institute will have 20 participants and will include a four week academic residency component and a one week integrated study tour.</w:t>
      </w:r>
    </w:p>
    <w:p w:rsidR="003F6315" w:rsidRPr="00EF086A" w:rsidRDefault="003F6315" w:rsidP="003F6315">
      <w:pPr>
        <w:jc w:val="both"/>
        <w:rPr>
          <w:rFonts w:ascii="Trebuchet MS" w:hAnsi="Trebuchet MS" w:cs="Arial"/>
          <w:sz w:val="16"/>
          <w:szCs w:val="16"/>
        </w:rPr>
      </w:pPr>
    </w:p>
    <w:p w:rsidR="003F6315" w:rsidRPr="00EF086A" w:rsidRDefault="003C30EB" w:rsidP="003C30EB">
      <w:pPr>
        <w:jc w:val="both"/>
        <w:rPr>
          <w:rFonts w:ascii="Trebuchet MS" w:hAnsi="Trebuchet MS" w:cs="Arial"/>
          <w:sz w:val="20"/>
        </w:rPr>
      </w:pPr>
      <w:r w:rsidRPr="00EF086A">
        <w:rPr>
          <w:rFonts w:ascii="Trebuchet MS" w:hAnsi="Trebuchet MS" w:cs="Arial"/>
          <w:sz w:val="20"/>
        </w:rPr>
        <w:t>The Study of the U.S. Institutes for Secondary Educators will provide three multinational groups of 20 experienced secondary school educators (</w:t>
      </w:r>
      <w:r w:rsidRPr="00EF086A">
        <w:rPr>
          <w:rFonts w:ascii="Trebuchet MS" w:hAnsi="Trebuchet MS" w:cs="Arial"/>
          <w:b/>
          <w:sz w:val="20"/>
        </w:rPr>
        <w:t>including teachers, administrators, teacher trainers, curriculum developers, textbook writers, ministry of education officials, and others</w:t>
      </w:r>
      <w:r w:rsidRPr="00EF086A">
        <w:rPr>
          <w:rFonts w:ascii="Trebuchet MS" w:hAnsi="Trebuchet MS" w:cs="Arial"/>
          <w:sz w:val="20"/>
        </w:rPr>
        <w:t xml:space="preserve">) with a deeper understanding of U.S. society, education, and culture – past and present.  The focus of the Institutes will be on providing content and materials for participants to develop high school level curricula about the United States.  To this end, the Institutes are organized around </w:t>
      </w:r>
      <w:r w:rsidRPr="00EF086A">
        <w:rPr>
          <w:rFonts w:ascii="Trebuchet MS" w:hAnsi="Trebuchet MS" w:cs="Arial"/>
          <w:b/>
          <w:sz w:val="20"/>
        </w:rPr>
        <w:t>a central theme or themes in U.S. civilization</w:t>
      </w:r>
      <w:r w:rsidRPr="00EF086A">
        <w:rPr>
          <w:rFonts w:ascii="Trebuchet MS" w:hAnsi="Trebuchet MS" w:cs="Arial"/>
          <w:sz w:val="20"/>
        </w:rPr>
        <w:t>.  Through a combination of traditional, multi-disciplinary, and interdisciplinary approaches, program content will examine the history and evolution of U.S. institutions and values, broadly defined.  The programs will also serve to illuminate contemporary political, social, and economic debates in American society.  The four week academic residencies will take place at U.S. universities, colleges, or other academic institutions and will consist of a balanced series of lectures, panels, seminar discussions, readings, workshops, site visits, meetings with practitioners in the field, and cultural activities.  One week study tours to a different region of the United States will complement the four week academic residencies.  One goal of the study tours is to showcase the cultural, geographic, and ethnic diversity of the United States. </w:t>
      </w:r>
    </w:p>
    <w:p w:rsidR="003F6315" w:rsidRPr="00EF086A" w:rsidRDefault="003F6315" w:rsidP="003F6315">
      <w:pPr>
        <w:jc w:val="both"/>
        <w:rPr>
          <w:rFonts w:ascii="Trebuchet MS" w:hAnsi="Trebuchet MS" w:cs="Arial"/>
          <w:sz w:val="16"/>
          <w:szCs w:val="16"/>
        </w:rPr>
      </w:pPr>
    </w:p>
    <w:p w:rsidR="003F6315" w:rsidRPr="00EF086A" w:rsidRDefault="003C30EB" w:rsidP="003F6315">
      <w:pPr>
        <w:jc w:val="both"/>
        <w:rPr>
          <w:rFonts w:ascii="Trebuchet MS" w:hAnsi="Trebuchet MS" w:cs="Arial"/>
          <w:sz w:val="20"/>
        </w:rPr>
      </w:pPr>
      <w:r w:rsidRPr="00EF086A">
        <w:rPr>
          <w:rFonts w:ascii="Trebuchet MS" w:hAnsi="Trebuchet MS" w:cs="Arial"/>
          <w:sz w:val="20"/>
        </w:rPr>
        <w:t xml:space="preserve">Two of the Institutes will be tailored for secondary school teachers; please note that the main focus of the Institutes for teachers is on content and materials about the United States rather than teaching methods and pedagogy.  The third Institute will be tailored for experienced administrators including teacher trainers, curriculum developers, textbook writers, ministry of education officials, and others.  </w:t>
      </w:r>
    </w:p>
    <w:p w:rsidR="003C30EB" w:rsidRPr="00EF086A" w:rsidRDefault="003C30EB" w:rsidP="003F6315">
      <w:pPr>
        <w:jc w:val="both"/>
        <w:rPr>
          <w:rFonts w:ascii="Trebuchet MS" w:hAnsi="Trebuchet MS" w:cs="Arial"/>
          <w:sz w:val="16"/>
          <w:szCs w:val="16"/>
        </w:rPr>
      </w:pPr>
    </w:p>
    <w:p w:rsidR="00AF56B4" w:rsidRPr="00EF086A" w:rsidRDefault="00AF56B4" w:rsidP="003F6315">
      <w:pPr>
        <w:jc w:val="both"/>
        <w:rPr>
          <w:rFonts w:ascii="Trebuchet MS" w:hAnsi="Trebuchet MS" w:cs="Arial"/>
          <w:sz w:val="20"/>
        </w:rPr>
      </w:pPr>
      <w:r w:rsidRPr="00EF086A">
        <w:rPr>
          <w:rFonts w:ascii="Trebuchet MS" w:hAnsi="Trebuchet MS" w:cs="Arial"/>
          <w:sz w:val="20"/>
        </w:rPr>
        <w:t>CANDIDATE DESCRIPTION AND QUALIFICATIONS:</w:t>
      </w:r>
    </w:p>
    <w:p w:rsidR="00AF56B4" w:rsidRPr="00EF086A" w:rsidRDefault="00AF56B4" w:rsidP="00AF56B4">
      <w:pPr>
        <w:jc w:val="both"/>
        <w:rPr>
          <w:rFonts w:ascii="Trebuchet MS" w:hAnsi="Trebuchet MS" w:cs="Arial"/>
          <w:sz w:val="20"/>
        </w:rPr>
      </w:pPr>
      <w:r w:rsidRPr="00EF086A">
        <w:rPr>
          <w:rFonts w:ascii="Trebuchet MS" w:hAnsi="Trebuchet MS" w:cs="Arial"/>
          <w:sz w:val="20"/>
        </w:rPr>
        <w:t xml:space="preserve">Study of the U.S. Institutes are highly competitive. Priority will be given to candidates who have </w:t>
      </w:r>
      <w:r w:rsidRPr="00E934EE">
        <w:rPr>
          <w:rFonts w:ascii="Trebuchet MS" w:hAnsi="Trebuchet MS" w:cs="Arial"/>
          <w:b/>
          <w:sz w:val="20"/>
        </w:rPr>
        <w:t>firm plans to enhance, update or develop courses and/or educational materials with a U.S. studies focus or component, who have no or limited prior experience in the United States, and who have special interest in the institute topic as demonstrated through past scholarship, accomplishments, and professional duties. Candidates should be mid-career, highly-motivated and experienced secondary school teachers</w:t>
      </w:r>
      <w:r w:rsidR="003C30EB" w:rsidRPr="00E934EE">
        <w:rPr>
          <w:rFonts w:ascii="Trebuchet MS" w:hAnsi="Trebuchet MS" w:cs="Arial"/>
          <w:b/>
          <w:sz w:val="20"/>
        </w:rPr>
        <w:t>, educators, administrators</w:t>
      </w:r>
      <w:r w:rsidRPr="00E934EE">
        <w:rPr>
          <w:rFonts w:ascii="Trebuchet MS" w:hAnsi="Trebuchet MS" w:cs="Arial"/>
          <w:b/>
          <w:sz w:val="20"/>
        </w:rPr>
        <w:t>.  Ideal candidates are individuals who are seeking to introduce or enhance aspects of U.S. studies into their curricula or to offer specialized seminars/workshops for education professionals in U.S. studies or related fields.  The potential impact and multiplier effect of the Institute is equally important.</w:t>
      </w:r>
      <w:r w:rsidRPr="00EF086A">
        <w:rPr>
          <w:rFonts w:ascii="Trebuchet MS" w:hAnsi="Trebuchet MS" w:cs="Arial"/>
          <w:sz w:val="20"/>
        </w:rPr>
        <w:t xml:space="preserve">  </w:t>
      </w:r>
    </w:p>
    <w:p w:rsidR="00AF56B4" w:rsidRPr="00EF086A" w:rsidRDefault="00AF56B4" w:rsidP="00AF56B4">
      <w:pPr>
        <w:jc w:val="both"/>
        <w:rPr>
          <w:rFonts w:ascii="Trebuchet MS" w:hAnsi="Trebuchet MS" w:cs="Arial"/>
          <w:sz w:val="20"/>
        </w:rPr>
      </w:pPr>
      <w:r w:rsidRPr="00EF086A">
        <w:rPr>
          <w:rFonts w:ascii="Trebuchet MS" w:hAnsi="Trebuchet MS" w:cs="Arial"/>
          <w:sz w:val="20"/>
        </w:rPr>
        <w:t xml:space="preserve">Candidates must demonstrate English language fluency.  Institutes are rigorous and demanding programs; participants will be expected to handle substantial reading assignments in English and to fully and actively participate in all seminar and panel discussions.  English </w:t>
      </w:r>
      <w:r w:rsidRPr="00EF086A">
        <w:rPr>
          <w:rFonts w:ascii="Trebuchet MS" w:hAnsi="Trebuchet MS" w:cs="Arial"/>
          <w:sz w:val="20"/>
        </w:rPr>
        <w:lastRenderedPageBreak/>
        <w:t>fluency is vital to a successful experience in the Institute</w:t>
      </w:r>
      <w:r w:rsidR="003C30EB" w:rsidRPr="00EF086A">
        <w:rPr>
          <w:rFonts w:ascii="Trebuchet MS" w:hAnsi="Trebuchet MS" w:cs="Arial"/>
          <w:sz w:val="20"/>
        </w:rPr>
        <w:t>.</w:t>
      </w:r>
      <w:r w:rsidRPr="00EF086A">
        <w:rPr>
          <w:rFonts w:ascii="Trebuchet MS" w:hAnsi="Trebuchet MS" w:cs="Arial"/>
          <w:sz w:val="20"/>
        </w:rPr>
        <w:t xml:space="preserve"> Candidates should be willing and able to fully take part in an intensive post-graduate level ac</w:t>
      </w:r>
      <w:r w:rsidR="003C30EB" w:rsidRPr="00EF086A">
        <w:rPr>
          <w:rFonts w:ascii="Trebuchet MS" w:hAnsi="Trebuchet MS" w:cs="Arial"/>
          <w:sz w:val="20"/>
        </w:rPr>
        <w:t>ademic program and study tour.</w:t>
      </w:r>
      <w:r w:rsidRPr="00EF086A">
        <w:rPr>
          <w:rFonts w:ascii="Trebuchet MS" w:hAnsi="Trebuchet MS" w:cs="Arial"/>
          <w:sz w:val="20"/>
        </w:rPr>
        <w:br w:type="page"/>
      </w:r>
    </w:p>
    <w:p w:rsidR="00AF56B4" w:rsidRDefault="00AF56B4" w:rsidP="00AF56B4">
      <w:pPr>
        <w:pStyle w:val="Nadpis3"/>
        <w:rPr>
          <w:rFonts w:ascii="Fulbright Cz" w:hAnsi="Fulbright Cz"/>
          <w:b/>
          <w:bCs/>
          <w:spacing w:val="70"/>
          <w:sz w:val="32"/>
        </w:rPr>
      </w:pPr>
      <w:r w:rsidRPr="008F0CB7">
        <w:rPr>
          <w:rFonts w:ascii="Fulbright Cz" w:hAnsi="Fulbright Cz"/>
          <w:b/>
          <w:bCs/>
          <w:spacing w:val="70"/>
          <w:sz w:val="32"/>
        </w:rPr>
        <w:lastRenderedPageBreak/>
        <w:t>APPLICATION FORM</w:t>
      </w:r>
    </w:p>
    <w:p w:rsidR="00AF56B4" w:rsidRPr="00273CEB" w:rsidRDefault="00AF56B4" w:rsidP="00AF56B4">
      <w:pPr>
        <w:jc w:val="center"/>
        <w:rPr>
          <w:color w:val="FF0000"/>
        </w:rPr>
      </w:pPr>
      <w:r w:rsidRPr="00273CEB">
        <w:rPr>
          <w:color w:val="FF0000"/>
        </w:rPr>
        <w:t>SECONDARY EDUCATORS</w:t>
      </w:r>
    </w:p>
    <w:p w:rsidR="00AF56B4" w:rsidRPr="00BC012A" w:rsidRDefault="00AF56B4" w:rsidP="00AF56B4">
      <w:pPr>
        <w:jc w:val="center"/>
        <w:rPr>
          <w:i/>
        </w:rPr>
      </w:pPr>
      <w:r w:rsidRPr="007333FA">
        <w:rPr>
          <w:b/>
          <w:i/>
        </w:rPr>
        <w:t>(Please do not use diacritics</w:t>
      </w:r>
      <w:r w:rsidRPr="00BC012A">
        <w:rPr>
          <w:i/>
        </w:rPr>
        <w:t>)</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Title/name of the Institute you are applying for:</w:t>
      </w:r>
      <w:r>
        <w:rPr>
          <w:rFonts w:ascii="Trebuchet MS" w:hAnsi="Trebuchet MS"/>
        </w:rPr>
        <w:t xml:space="preserve"> </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Nominee's Full Name</w:t>
      </w:r>
      <w:r w:rsidRPr="008F0CB7">
        <w:rPr>
          <w:rFonts w:ascii="Trebuchet MS" w:hAnsi="Trebuchet MS"/>
          <w:sz w:val="20"/>
        </w:rPr>
        <w:t xml:space="preserve">, </w:t>
      </w:r>
      <w:r w:rsidRPr="008F0CB7">
        <w:rPr>
          <w:rFonts w:ascii="Trebuchet MS" w:hAnsi="Trebuchet MS"/>
          <w:b/>
          <w:bCs/>
          <w:sz w:val="20"/>
          <w:u w:val="single"/>
        </w:rPr>
        <w:t>exactly</w:t>
      </w:r>
      <w:r w:rsidRPr="008F0CB7">
        <w:rPr>
          <w:rFonts w:ascii="Trebuchet MS" w:hAnsi="Trebuchet MS"/>
          <w:b/>
          <w:bCs/>
          <w:sz w:val="20"/>
        </w:rPr>
        <w:t xml:space="preserve"> as it appears in your passport and should be presented in the following order: Prefix (Dr., Mr., Mrs., Ms, Miss), Last Name, First Name, Middle Name. </w:t>
      </w:r>
    </w:p>
    <w:p w:rsidR="00AF56B4" w:rsidRPr="008F0CB7" w:rsidRDefault="00AF56B4" w:rsidP="00AF56B4">
      <w:pPr>
        <w:rPr>
          <w:rFonts w:ascii="Trebuchet MS" w:hAnsi="Trebuchet MS"/>
          <w:sz w:val="16"/>
          <w:szCs w:val="16"/>
        </w:rPr>
      </w:pPr>
    </w:p>
    <w:p w:rsidR="00AF56B4" w:rsidRPr="008F0CB7" w:rsidRDefault="00AF56B4" w:rsidP="00AF56B4">
      <w:pPr>
        <w:pStyle w:val="Odstavecseseznamem"/>
        <w:numPr>
          <w:ilvl w:val="0"/>
          <w:numId w:val="2"/>
        </w:numPr>
      </w:pPr>
      <w:r w:rsidRPr="008F0CB7">
        <w:t>Gender</w:t>
      </w:r>
    </w:p>
    <w:p w:rsidR="00AF56B4" w:rsidRPr="008F0CB7" w:rsidRDefault="00AF56B4" w:rsidP="00AF56B4">
      <w:pPr>
        <w:pStyle w:val="Odstavecseseznamem"/>
        <w:rPr>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Date of Birth (Month</w:t>
      </w:r>
      <w:r>
        <w:rPr>
          <w:rFonts w:ascii="Trebuchet MS" w:hAnsi="Trebuchet MS"/>
        </w:rPr>
        <w:t>/</w:t>
      </w:r>
      <w:r w:rsidRPr="008F0CB7">
        <w:rPr>
          <w:rFonts w:ascii="Trebuchet MS" w:hAnsi="Trebuchet MS"/>
        </w:rPr>
        <w:t xml:space="preserve"> Date</w:t>
      </w:r>
      <w:r>
        <w:rPr>
          <w:rFonts w:ascii="Trebuchet MS" w:hAnsi="Trebuchet MS"/>
        </w:rPr>
        <w:t>/</w:t>
      </w:r>
      <w:r w:rsidRPr="008F0CB7">
        <w:rPr>
          <w:rFonts w:ascii="Trebuchet MS" w:hAnsi="Trebuchet MS"/>
        </w:rPr>
        <w:t>Year)</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City of Birth</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Country of Birth</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Country(ies) of Citizenship</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Country of Residence</w:t>
      </w:r>
    </w:p>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sz w:val="20"/>
          <w:szCs w:val="20"/>
        </w:rPr>
      </w:pPr>
      <w:r w:rsidRPr="008F0CB7">
        <w:rPr>
          <w:rFonts w:ascii="Trebuchet MS" w:hAnsi="Trebuchet MS"/>
        </w:rPr>
        <w:t xml:space="preserve">Medical, Physical, Dietary or other Personal Considerations </w:t>
      </w:r>
      <w:r w:rsidRPr="008F0CB7">
        <w:rPr>
          <w:rFonts w:ascii="Trebuchet MS" w:hAnsi="Trebuchet MS"/>
          <w:sz w:val="20"/>
          <w:szCs w:val="20"/>
        </w:rPr>
        <w:t>(Please note: No physical examination is required to participate in the program). These do not affect candidate selection, but will enable the host institution to make any necessary accommodations.</w:t>
      </w:r>
    </w:p>
    <w:p w:rsidR="00AF56B4" w:rsidRPr="008F0CB7" w:rsidRDefault="00AF56B4" w:rsidP="00AF56B4">
      <w:pPr>
        <w:rPr>
          <w:rFonts w:ascii="Trebuchet MS" w:hAnsi="Trebuchet MS"/>
          <w:sz w:val="16"/>
          <w:szCs w:val="16"/>
        </w:rPr>
      </w:pPr>
    </w:p>
    <w:p w:rsidR="00AF56B4" w:rsidRDefault="00AF56B4" w:rsidP="00AF56B4">
      <w:pPr>
        <w:numPr>
          <w:ilvl w:val="0"/>
          <w:numId w:val="2"/>
        </w:numPr>
        <w:rPr>
          <w:rFonts w:ascii="Trebuchet MS" w:hAnsi="Trebuchet MS"/>
        </w:rPr>
      </w:pPr>
      <w:r>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AF56B4" w:rsidRPr="008F0CB7" w:rsidTr="001F6264">
        <w:tc>
          <w:tcPr>
            <w:tcW w:w="8284"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Address:</w:t>
            </w:r>
          </w:p>
        </w:tc>
      </w:tr>
      <w:tr w:rsidR="00AF56B4" w:rsidRPr="008F0CB7" w:rsidTr="001F6264">
        <w:tc>
          <w:tcPr>
            <w:tcW w:w="8284"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City:</w:t>
            </w:r>
          </w:p>
        </w:tc>
      </w:tr>
      <w:tr w:rsidR="00AF56B4" w:rsidRPr="008F0CB7" w:rsidTr="001F6264">
        <w:tc>
          <w:tcPr>
            <w:tcW w:w="8284"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Postal Code:</w:t>
            </w:r>
          </w:p>
        </w:tc>
      </w:tr>
      <w:tr w:rsidR="00AF56B4" w:rsidRPr="008F0CB7" w:rsidTr="001F6264">
        <w:tc>
          <w:tcPr>
            <w:tcW w:w="8284"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E-Mail:</w:t>
            </w:r>
          </w:p>
        </w:tc>
      </w:tr>
      <w:tr w:rsidR="00AF56B4" w:rsidRPr="008F0CB7" w:rsidTr="001F6264">
        <w:tc>
          <w:tcPr>
            <w:tcW w:w="8284"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Phone No.:</w:t>
            </w:r>
          </w:p>
        </w:tc>
      </w:tr>
    </w:tbl>
    <w:p w:rsidR="00AF56B4" w:rsidRDefault="00AF56B4" w:rsidP="00AF56B4">
      <w:pPr>
        <w:pStyle w:val="Nadpis4"/>
        <w:rPr>
          <w:rFonts w:ascii="Trebuchet MS" w:hAnsi="Trebuchet MS"/>
          <w:spacing w:val="26"/>
        </w:rPr>
      </w:pPr>
    </w:p>
    <w:p w:rsidR="00AF56B4" w:rsidRPr="008F0CB7" w:rsidRDefault="00AF56B4" w:rsidP="00AF56B4">
      <w:pPr>
        <w:pStyle w:val="Nadpis4"/>
        <w:rPr>
          <w:rFonts w:ascii="Trebuchet MS" w:hAnsi="Trebuchet MS"/>
          <w:spacing w:val="26"/>
        </w:rPr>
      </w:pPr>
      <w:r w:rsidRPr="008F0CB7">
        <w:rPr>
          <w:rFonts w:ascii="Trebuchet MS" w:hAnsi="Trebuchet MS"/>
          <w:spacing w:val="26"/>
        </w:rPr>
        <w:t xml:space="preserve">Professional Information </w:t>
      </w:r>
    </w:p>
    <w:p w:rsidR="00AF56B4" w:rsidRPr="008F0CB7" w:rsidRDefault="00AF56B4" w:rsidP="00AF56B4">
      <w:pPr>
        <w:rPr>
          <w:rFonts w:ascii="Trebuchet MS" w:hAnsi="Trebuchet MS"/>
          <w:sz w:val="16"/>
          <w:szCs w:val="16"/>
        </w:rPr>
      </w:pPr>
    </w:p>
    <w:p w:rsidR="00AF56B4" w:rsidRDefault="00AF56B4" w:rsidP="00AF56B4">
      <w:pPr>
        <w:numPr>
          <w:ilvl w:val="0"/>
          <w:numId w:val="2"/>
        </w:numPr>
        <w:rPr>
          <w:rFonts w:ascii="Trebuchet MS" w:hAnsi="Trebuchet MS"/>
          <w:sz w:val="20"/>
          <w:szCs w:val="20"/>
        </w:rPr>
      </w:pPr>
      <w:r w:rsidRPr="008F0CB7">
        <w:rPr>
          <w:rFonts w:ascii="Trebuchet MS" w:hAnsi="Trebuchet MS"/>
        </w:rPr>
        <w:t xml:space="preserve">Current Position Type: Title, Institutional Name, and Country, please select one of the following:  </w:t>
      </w:r>
      <w:r w:rsidRPr="008F0CB7">
        <w:rPr>
          <w:rFonts w:ascii="Trebuchet MS" w:hAnsi="Trebuchet MS"/>
          <w:sz w:val="20"/>
          <w:szCs w:val="20"/>
        </w:rPr>
        <w:t>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
    <w:p w:rsidR="00AF56B4" w:rsidRDefault="00AF56B4" w:rsidP="00AF56B4">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rPr>
              <w:t>Possition:</w:t>
            </w:r>
          </w:p>
        </w:tc>
      </w:tr>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rPr>
              <w:t>Title:</w:t>
            </w:r>
          </w:p>
        </w:tc>
      </w:tr>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rPr>
              <w:t>Institution Name:</w:t>
            </w:r>
          </w:p>
        </w:tc>
      </w:tr>
    </w:tbl>
    <w:p w:rsidR="00AF56B4" w:rsidRPr="008F0CB7" w:rsidRDefault="00AF56B4" w:rsidP="00AF56B4">
      <w:pPr>
        <w:rPr>
          <w:rFonts w:ascii="Trebuchet MS" w:hAnsi="Trebuchet MS"/>
          <w:sz w:val="16"/>
          <w:szCs w:val="16"/>
        </w:rPr>
      </w:pPr>
    </w:p>
    <w:p w:rsidR="00AF56B4" w:rsidRDefault="00AF56B4" w:rsidP="00AF56B4">
      <w:pPr>
        <w:numPr>
          <w:ilvl w:val="0"/>
          <w:numId w:val="2"/>
        </w:numPr>
        <w:rPr>
          <w:rFonts w:ascii="Trebuchet MS" w:hAnsi="Trebuchet MS"/>
        </w:rPr>
      </w:pPr>
      <w:r w:rsidRPr="008F0CB7">
        <w:rPr>
          <w:rFonts w:ascii="Trebuchet MS" w:hAnsi="Trebuchet MS"/>
        </w:rPr>
        <w:t>Work Experience, Including Previous Positions and Titles and dates of employment</w:t>
      </w:r>
      <w:r>
        <w:rPr>
          <w:rFonts w:ascii="Trebuchet MS" w:hAnsi="Trebuchet MS"/>
        </w:rPr>
        <w:t xml:space="preserve"> </w:t>
      </w:r>
      <w:r w:rsidRPr="008F0CB7">
        <w:rPr>
          <w:rFonts w:ascii="Trebuchet MS" w:hAnsi="Trebuchet MS"/>
          <w:i/>
        </w:rPr>
        <w:t>(copy table as many times as necessary)</w:t>
      </w:r>
    </w:p>
    <w:p w:rsidR="00AF56B4" w:rsidRDefault="00AF56B4" w:rsidP="00AF56B4">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From:</w:t>
            </w:r>
          </w:p>
        </w:tc>
      </w:tr>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To:</w:t>
            </w:r>
          </w:p>
        </w:tc>
      </w:tr>
      <w:tr w:rsidR="00AF56B4" w:rsidRPr="008F0CB7"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Title/Institution (Specify if part-time):</w:t>
            </w:r>
          </w:p>
        </w:tc>
      </w:tr>
    </w:tbl>
    <w:p w:rsidR="00AF56B4" w:rsidRPr="008F0CB7" w:rsidRDefault="00AF56B4" w:rsidP="00AF56B4">
      <w:pPr>
        <w:rPr>
          <w:rFonts w:ascii="Trebuchet MS" w:hAnsi="Trebuchet MS"/>
          <w:sz w:val="16"/>
          <w:szCs w:val="16"/>
        </w:rPr>
      </w:pPr>
    </w:p>
    <w:p w:rsidR="00AF56B4" w:rsidRPr="008F0CB7" w:rsidRDefault="00AF56B4" w:rsidP="00AF56B4">
      <w:pPr>
        <w:numPr>
          <w:ilvl w:val="0"/>
          <w:numId w:val="2"/>
        </w:numPr>
        <w:rPr>
          <w:rFonts w:ascii="Trebuchet MS" w:hAnsi="Trebuchet MS"/>
        </w:rPr>
      </w:pPr>
      <w:r w:rsidRPr="008F0CB7">
        <w:rPr>
          <w:rFonts w:ascii="Trebuchet MS" w:hAnsi="Trebuchet MS"/>
        </w:rPr>
        <w:t>Education, Academic and Professional Training, including degrees earned and fields of specialization</w:t>
      </w:r>
      <w:r>
        <w:rPr>
          <w:rFonts w:ascii="Trebuchet MS" w:hAnsi="Trebuchet MS"/>
        </w:rPr>
        <w:t xml:space="preserve"> </w:t>
      </w:r>
      <w:r w:rsidRPr="008F0CB7">
        <w:rPr>
          <w:rFonts w:ascii="Trebuchet MS" w:hAnsi="Trebuchet MS"/>
          <w:i/>
        </w:rPr>
        <w:t>(copy table as many times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F56B4" w:rsidRPr="008F0CB7" w:rsidTr="001F6264">
        <w:tc>
          <w:tcPr>
            <w:tcW w:w="8909" w:type="dxa"/>
          </w:tcPr>
          <w:p w:rsidR="00AF56B4" w:rsidRPr="00007E2D" w:rsidRDefault="00AF56B4" w:rsidP="001F6264">
            <w:pPr>
              <w:pStyle w:val="Odstavecseseznamem"/>
              <w:ind w:left="0"/>
              <w:rPr>
                <w:sz w:val="22"/>
                <w:szCs w:val="22"/>
              </w:rPr>
            </w:pPr>
            <w:r w:rsidRPr="00007E2D">
              <w:rPr>
                <w:sz w:val="22"/>
                <w:szCs w:val="22"/>
              </w:rPr>
              <w:t>Degree Earned:</w:t>
            </w:r>
          </w:p>
        </w:tc>
      </w:tr>
      <w:tr w:rsidR="00AF56B4" w:rsidRPr="008F0CB7" w:rsidTr="001F6264">
        <w:tc>
          <w:tcPr>
            <w:tcW w:w="8909" w:type="dxa"/>
          </w:tcPr>
          <w:p w:rsidR="00AF56B4" w:rsidRPr="00007E2D" w:rsidRDefault="00AF56B4" w:rsidP="001F6264">
            <w:pPr>
              <w:pStyle w:val="Odstavecseseznamem"/>
              <w:ind w:left="0"/>
              <w:rPr>
                <w:sz w:val="22"/>
                <w:szCs w:val="22"/>
              </w:rPr>
            </w:pPr>
            <w:r w:rsidRPr="00007E2D">
              <w:rPr>
                <w:sz w:val="22"/>
                <w:szCs w:val="22"/>
              </w:rPr>
              <w:t>Year Earned:</w:t>
            </w:r>
          </w:p>
        </w:tc>
      </w:tr>
      <w:tr w:rsidR="00AF56B4" w:rsidRPr="008F0CB7" w:rsidTr="001F6264">
        <w:tc>
          <w:tcPr>
            <w:tcW w:w="8909" w:type="dxa"/>
          </w:tcPr>
          <w:p w:rsidR="00AF56B4" w:rsidRPr="00007E2D" w:rsidRDefault="00AF56B4" w:rsidP="001F6264">
            <w:pPr>
              <w:pStyle w:val="Odstavecseseznamem"/>
              <w:ind w:left="0"/>
              <w:rPr>
                <w:sz w:val="22"/>
                <w:szCs w:val="22"/>
              </w:rPr>
            </w:pPr>
            <w:r w:rsidRPr="00007E2D">
              <w:rPr>
                <w:sz w:val="22"/>
                <w:szCs w:val="22"/>
              </w:rPr>
              <w:t>Specialization/Institution:</w:t>
            </w:r>
          </w:p>
        </w:tc>
      </w:tr>
      <w:tr w:rsidR="00AF56B4" w:rsidRPr="008F0CB7" w:rsidTr="001F6264">
        <w:tc>
          <w:tcPr>
            <w:tcW w:w="8909" w:type="dxa"/>
          </w:tcPr>
          <w:p w:rsidR="00AF56B4" w:rsidRPr="00007E2D" w:rsidRDefault="00AF56B4" w:rsidP="001F6264">
            <w:pPr>
              <w:pStyle w:val="Odstavecseseznamem"/>
              <w:ind w:left="0"/>
              <w:rPr>
                <w:sz w:val="22"/>
                <w:szCs w:val="22"/>
              </w:rPr>
            </w:pPr>
            <w:r w:rsidRPr="00007E2D">
              <w:rPr>
                <w:sz w:val="22"/>
                <w:szCs w:val="22"/>
              </w:rPr>
              <w:t>Additional professional training:</w:t>
            </w:r>
          </w:p>
        </w:tc>
      </w:tr>
      <w:tr w:rsidR="00AF56B4" w:rsidRPr="008F0CB7" w:rsidTr="001F6264">
        <w:tc>
          <w:tcPr>
            <w:tcW w:w="8909" w:type="dxa"/>
          </w:tcPr>
          <w:p w:rsidR="00AF56B4" w:rsidRPr="00007E2D" w:rsidRDefault="00AF56B4" w:rsidP="001F6264">
            <w:pPr>
              <w:pStyle w:val="Odstavecseseznamem"/>
              <w:ind w:left="0"/>
              <w:rPr>
                <w:sz w:val="22"/>
                <w:szCs w:val="22"/>
              </w:rPr>
            </w:pPr>
          </w:p>
        </w:tc>
      </w:tr>
    </w:tbl>
    <w:p w:rsidR="00AF56B4" w:rsidRPr="008F0CB7" w:rsidRDefault="00AF56B4" w:rsidP="00AF56B4">
      <w:pPr>
        <w:ind w:left="720"/>
        <w:rPr>
          <w:rFonts w:ascii="Trebuchet MS" w:hAnsi="Trebuchet MS"/>
          <w:sz w:val="20"/>
          <w:szCs w:val="20"/>
        </w:rPr>
      </w:pPr>
    </w:p>
    <w:p w:rsidR="00AF56B4" w:rsidRDefault="00AF56B4" w:rsidP="00AF56B4">
      <w:pPr>
        <w:numPr>
          <w:ilvl w:val="0"/>
          <w:numId w:val="2"/>
        </w:numPr>
        <w:rPr>
          <w:rFonts w:ascii="Trebuchet MS" w:hAnsi="Trebuchet MS"/>
          <w:sz w:val="20"/>
          <w:szCs w:val="20"/>
        </w:rPr>
      </w:pPr>
      <w:r w:rsidRPr="008F0CB7">
        <w:rPr>
          <w:rFonts w:ascii="Trebuchet MS" w:hAnsi="Trebuchet MS"/>
        </w:rPr>
        <w:t xml:space="preserve">Active Professional Memberships: </w:t>
      </w:r>
      <w:r w:rsidRPr="008F0CB7">
        <w:rPr>
          <w:rFonts w:ascii="Trebuchet MS" w:hAnsi="Trebuchet MS"/>
          <w:sz w:val="20"/>
          <w:szCs w:val="20"/>
        </w:rPr>
        <w:t>Please select from among the following position types to describe the level of the candidate's involvement with the organizations listed; 1) President, Board Chairperson, Director; 2) Board Member; 3) Editorial Staff, Officer; 4) Contributing Member; 5) Member.</w:t>
      </w:r>
      <w:r>
        <w:rPr>
          <w:rFonts w:ascii="Trebuchet MS" w:hAnsi="Trebuchet MS"/>
          <w:sz w:val="20"/>
          <w:szCs w:val="20"/>
        </w:rPr>
        <w:t xml:space="preserve"> </w:t>
      </w:r>
      <w:r w:rsidRPr="00273CEB">
        <w:rPr>
          <w:rFonts w:ascii="Trebuchet MS" w:hAnsi="Trebuchet MS"/>
          <w:i/>
          <w:sz w:val="20"/>
          <w:szCs w:val="20"/>
        </w:rPr>
        <w:t>(copy table as many times as necessary)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Possition:</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Title:</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Organization:</w:t>
            </w:r>
          </w:p>
        </w:tc>
      </w:tr>
    </w:tbl>
    <w:p w:rsidR="00AF56B4" w:rsidRPr="008F0CB7" w:rsidRDefault="00AF56B4" w:rsidP="00AF56B4">
      <w:pPr>
        <w:rPr>
          <w:rFonts w:ascii="Trebuchet MS" w:hAnsi="Trebuchet MS"/>
          <w:sz w:val="18"/>
          <w:szCs w:val="18"/>
        </w:rPr>
      </w:pPr>
    </w:p>
    <w:p w:rsidR="00AF56B4" w:rsidRPr="008F0CB7" w:rsidRDefault="00AF56B4" w:rsidP="00AF56B4">
      <w:pPr>
        <w:numPr>
          <w:ilvl w:val="0"/>
          <w:numId w:val="2"/>
        </w:numPr>
        <w:rPr>
          <w:rFonts w:ascii="Trebuchet MS" w:hAnsi="Trebuchet MS"/>
          <w:sz w:val="20"/>
          <w:szCs w:val="20"/>
        </w:rPr>
      </w:pPr>
      <w:r w:rsidRPr="008F0CB7">
        <w:rPr>
          <w:rFonts w:ascii="Trebuchet MS" w:hAnsi="Trebuchet MS"/>
        </w:rPr>
        <w:t xml:space="preserve"> Relevant Publications (Publications should include the publication year, type of publication, title and publisher. All foreign titles should be translated into English, maximum 10 citations) </w:t>
      </w:r>
      <w:r w:rsidRPr="008F0CB7">
        <w:rPr>
          <w:rFonts w:ascii="Trebuchet MS" w:hAnsi="Trebuchet MS"/>
          <w:sz w:val="20"/>
          <w:szCs w:val="20"/>
        </w:rPr>
        <w:t xml:space="preserve">- </w:t>
      </w:r>
      <w:r w:rsidRPr="008F0CB7">
        <w:rPr>
          <w:rFonts w:ascii="Trebuchet MS" w:hAnsi="Trebuchet MS"/>
          <w:b/>
          <w:sz w:val="20"/>
          <w:szCs w:val="20"/>
        </w:rPr>
        <w:t xml:space="preserve">Identify: </w:t>
      </w:r>
      <w:r w:rsidRPr="008F0CB7">
        <w:rPr>
          <w:rFonts w:ascii="Trebuchet MS" w:hAnsi="Trebuchet MS"/>
          <w:sz w:val="20"/>
          <w:szCs w:val="20"/>
        </w:rPr>
        <w:t>1/ Book  2/ Edited volume (as primary or co-editor)  3/ Book chapter  4/ Journal article  5/ Newspaper/online article  6/Conference / University/ Government working paper</w:t>
      </w:r>
    </w:p>
    <w:p w:rsidR="00AF56B4" w:rsidRDefault="00AF56B4" w:rsidP="00AF56B4">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Publication type::</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Year:</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Title Publisher:</w:t>
            </w:r>
          </w:p>
        </w:tc>
      </w:tr>
    </w:tbl>
    <w:p w:rsidR="00AF56B4" w:rsidRDefault="00AF56B4" w:rsidP="00AF56B4">
      <w:pPr>
        <w:rPr>
          <w:rFonts w:ascii="Trebuchet MS" w:hAnsi="Trebuchet M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Publication type::</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Year:</w:t>
            </w:r>
          </w:p>
        </w:tc>
      </w:tr>
      <w:tr w:rsidR="00AF56B4" w:rsidRPr="006656CB" w:rsidTr="001F6264">
        <w:tc>
          <w:tcPr>
            <w:tcW w:w="8928" w:type="dxa"/>
          </w:tcPr>
          <w:p w:rsidR="00AF56B4" w:rsidRPr="00007E2D" w:rsidRDefault="00AF56B4" w:rsidP="001F6264">
            <w:pPr>
              <w:pStyle w:val="Odstavecseseznamem"/>
              <w:ind w:left="0"/>
              <w:rPr>
                <w:sz w:val="22"/>
                <w:szCs w:val="22"/>
              </w:rPr>
            </w:pPr>
            <w:r w:rsidRPr="00007E2D">
              <w:rPr>
                <w:sz w:val="22"/>
                <w:szCs w:val="22"/>
              </w:rPr>
              <w:t>Title Publisher:</w:t>
            </w:r>
          </w:p>
        </w:tc>
      </w:tr>
    </w:tbl>
    <w:p w:rsidR="00AF56B4" w:rsidRDefault="00AF56B4" w:rsidP="00AF56B4">
      <w:pPr>
        <w:rPr>
          <w:rFonts w:ascii="Trebuchet MS" w:hAnsi="Trebuchet MS"/>
          <w:sz w:val="20"/>
          <w:szCs w:val="20"/>
        </w:rPr>
      </w:pPr>
    </w:p>
    <w:p w:rsidR="00AF56B4" w:rsidRPr="008F0CB7" w:rsidRDefault="00AF56B4" w:rsidP="00AF56B4">
      <w:pPr>
        <w:numPr>
          <w:ilvl w:val="0"/>
          <w:numId w:val="2"/>
        </w:numPr>
        <w:rPr>
          <w:rFonts w:ascii="Trebuchet MS" w:hAnsi="Trebuchet MS"/>
        </w:rPr>
      </w:pPr>
      <w:r w:rsidRPr="008F0CB7">
        <w:rPr>
          <w:rFonts w:ascii="Trebuchet MS" w:hAnsi="Trebuchet MS"/>
        </w:rPr>
        <w:t>. Previous Experience in the United States: Please list all trips the candidate has made to the United States and include approximate dates and the reason for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AF56B4" w:rsidRPr="006656CB"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Purpose:</w:t>
            </w:r>
          </w:p>
        </w:tc>
      </w:tr>
      <w:tr w:rsidR="00AF56B4" w:rsidRPr="006656CB"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From:</w:t>
            </w:r>
          </w:p>
        </w:tc>
      </w:tr>
      <w:tr w:rsidR="00AF56B4" w:rsidRPr="006656CB"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To:</w:t>
            </w:r>
          </w:p>
        </w:tc>
      </w:tr>
      <w:tr w:rsidR="00AF56B4" w:rsidRPr="006656CB" w:rsidTr="001F6264">
        <w:tc>
          <w:tcPr>
            <w:tcW w:w="8928"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Description:</w:t>
            </w:r>
          </w:p>
        </w:tc>
      </w:tr>
    </w:tbl>
    <w:p w:rsidR="00AF56B4" w:rsidRPr="008F0CB7" w:rsidRDefault="00AF56B4" w:rsidP="00AF56B4">
      <w:pPr>
        <w:rPr>
          <w:rFonts w:ascii="Trebuchet MS" w:hAnsi="Trebuchet MS"/>
        </w:rPr>
      </w:pPr>
    </w:p>
    <w:p w:rsidR="00AF56B4" w:rsidRPr="008F0CB7" w:rsidRDefault="00AF56B4" w:rsidP="00AF56B4">
      <w:pPr>
        <w:numPr>
          <w:ilvl w:val="0"/>
          <w:numId w:val="2"/>
        </w:numPr>
        <w:rPr>
          <w:rFonts w:ascii="Trebuchet MS" w:hAnsi="Trebuchet MS"/>
        </w:rPr>
      </w:pPr>
      <w:r w:rsidRPr="008F0CB7">
        <w:rPr>
          <w:rFonts w:ascii="Trebuchet MS" w:hAnsi="Trebuchet MS"/>
        </w:rPr>
        <w:t>Family Residing in the United States: please list any immediate family members who are currently residing in the US, including city and state</w:t>
      </w:r>
    </w:p>
    <w:p w:rsidR="00AF56B4" w:rsidRPr="008F0CB7" w:rsidRDefault="00AF56B4" w:rsidP="00AF56B4">
      <w:pPr>
        <w:rPr>
          <w:rFonts w:ascii="Trebuchet MS" w:hAnsi="Trebuchet MS"/>
        </w:rPr>
      </w:pPr>
    </w:p>
    <w:p w:rsidR="00AF56B4" w:rsidRPr="008F0CB7" w:rsidRDefault="00AF56B4" w:rsidP="00AF56B4">
      <w:pPr>
        <w:numPr>
          <w:ilvl w:val="0"/>
          <w:numId w:val="2"/>
        </w:numPr>
        <w:rPr>
          <w:rFonts w:ascii="Trebuchet MS" w:hAnsi="Trebuchet MS"/>
        </w:rPr>
      </w:pPr>
      <w:r w:rsidRPr="008F0CB7">
        <w:rPr>
          <w:rFonts w:ascii="Trebuchet MS" w:hAnsi="Trebuchet MS"/>
        </w:rPr>
        <w:t xml:space="preserve">Evidence in fluency in written and oral English (e.g. personal interview, test score, etc.) – if you do not have the scores, Fulbright </w:t>
      </w:r>
      <w:r w:rsidRPr="008F0CB7">
        <w:rPr>
          <w:rFonts w:ascii="Trebuchet MS" w:hAnsi="Trebuchet MS"/>
        </w:rPr>
        <w:lastRenderedPageBreak/>
        <w:t>Commission in Prague will ask you to pass TELP-Test of English Language Proficiency</w:t>
      </w:r>
    </w:p>
    <w:p w:rsidR="00AF56B4" w:rsidRPr="008F0CB7" w:rsidRDefault="00AF56B4" w:rsidP="00AF56B4">
      <w:pPr>
        <w:pStyle w:val="Odstavecseseznamem"/>
      </w:pPr>
    </w:p>
    <w:p w:rsidR="00AF56B4" w:rsidRPr="008F0CB7" w:rsidRDefault="00AF56B4" w:rsidP="00AF56B4">
      <w:pPr>
        <w:numPr>
          <w:ilvl w:val="0"/>
          <w:numId w:val="2"/>
        </w:numPr>
        <w:rPr>
          <w:rFonts w:ascii="Trebuchet MS" w:hAnsi="Trebuchet MS"/>
        </w:rPr>
      </w:pPr>
      <w:r w:rsidRPr="008F0CB7">
        <w:rPr>
          <w:rFonts w:ascii="Trebuchet MS" w:hAnsi="Trebuchet MS"/>
        </w:rPr>
        <w:t>Professional Responsibilities:</w:t>
      </w:r>
    </w:p>
    <w:p w:rsidR="00AF56B4" w:rsidRDefault="00AF56B4" w:rsidP="00AF56B4">
      <w:pPr>
        <w:ind w:left="720"/>
        <w:rPr>
          <w:rFonts w:ascii="Trebuchet MS" w:hAnsi="Trebuchet MS"/>
        </w:rPr>
      </w:pPr>
      <w:r>
        <w:rPr>
          <w:rFonts w:ascii="Trebuchet MS" w:hAnsi="Trebuchet MS"/>
        </w:rPr>
        <w:t>Please discuss your professional responsibilities in greater detail,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F56B4" w:rsidTr="001F6264">
        <w:tc>
          <w:tcPr>
            <w:tcW w:w="8928" w:type="dxa"/>
          </w:tcPr>
          <w:p w:rsidR="00AF56B4" w:rsidRPr="00007E2D" w:rsidRDefault="00AF56B4" w:rsidP="001F6264">
            <w:pPr>
              <w:rPr>
                <w:rFonts w:ascii="Trebuchet MS" w:hAnsi="Trebuchet MS"/>
                <w:sz w:val="22"/>
                <w:szCs w:val="22"/>
              </w:rPr>
            </w:pPr>
          </w:p>
          <w:p w:rsidR="00AF56B4" w:rsidRPr="00007E2D" w:rsidRDefault="00AF56B4" w:rsidP="001F6264">
            <w:pPr>
              <w:rPr>
                <w:rFonts w:ascii="Trebuchet MS" w:hAnsi="Trebuchet MS"/>
                <w:sz w:val="22"/>
                <w:szCs w:val="22"/>
              </w:rPr>
            </w:pPr>
          </w:p>
        </w:tc>
      </w:tr>
    </w:tbl>
    <w:p w:rsidR="00AF56B4" w:rsidRPr="008F0CB7" w:rsidRDefault="00AF56B4" w:rsidP="00AF56B4">
      <w:pPr>
        <w:ind w:left="720"/>
        <w:rPr>
          <w:rFonts w:ascii="Trebuchet MS" w:hAnsi="Trebuchet MS"/>
        </w:rPr>
      </w:pPr>
      <w:r w:rsidRPr="008F0CB7">
        <w:rPr>
          <w:rFonts w:ascii="Trebuchet MS" w:hAnsi="Trebuchet MS"/>
        </w:rPr>
        <w:t>Current Courses Taught- Should include the course title, level of student (Ph.D., M.A., Undergraduate, High School), number of hours per semester, number of students, and the estimated percent of U.S. studies content.</w:t>
      </w:r>
    </w:p>
    <w:p w:rsidR="00AF56B4" w:rsidRDefault="00AF56B4" w:rsidP="00AF56B4">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AF56B4" w:rsidRPr="009B5092" w:rsidTr="001F6264">
        <w:tc>
          <w:tcPr>
            <w:tcW w:w="1940"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Course Title</w:t>
            </w:r>
          </w:p>
        </w:tc>
        <w:tc>
          <w:tcPr>
            <w:tcW w:w="1347"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Level of students</w:t>
            </w:r>
          </w:p>
        </w:tc>
        <w:tc>
          <w:tcPr>
            <w:tcW w:w="1687"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Classroom hours per semester</w:t>
            </w:r>
          </w:p>
        </w:tc>
        <w:tc>
          <w:tcPr>
            <w:tcW w:w="1659"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Number of students</w:t>
            </w:r>
          </w:p>
        </w:tc>
        <w:tc>
          <w:tcPr>
            <w:tcW w:w="1651"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US Studies Content in %</w:t>
            </w:r>
          </w:p>
        </w:tc>
      </w:tr>
      <w:tr w:rsidR="00AF56B4" w:rsidRPr="009B5092" w:rsidTr="001F6264">
        <w:tc>
          <w:tcPr>
            <w:tcW w:w="1940" w:type="dxa"/>
          </w:tcPr>
          <w:p w:rsidR="00AF56B4" w:rsidRPr="00007E2D" w:rsidRDefault="00AF56B4" w:rsidP="001F6264">
            <w:pPr>
              <w:rPr>
                <w:rFonts w:ascii="Trebuchet MS" w:hAnsi="Trebuchet MS"/>
                <w:sz w:val="22"/>
                <w:szCs w:val="22"/>
              </w:rPr>
            </w:pPr>
          </w:p>
        </w:tc>
        <w:tc>
          <w:tcPr>
            <w:tcW w:w="1347" w:type="dxa"/>
          </w:tcPr>
          <w:p w:rsidR="00AF56B4" w:rsidRPr="00007E2D" w:rsidRDefault="00AF56B4" w:rsidP="001F6264">
            <w:pPr>
              <w:rPr>
                <w:rFonts w:ascii="Trebuchet MS" w:hAnsi="Trebuchet MS"/>
                <w:sz w:val="22"/>
                <w:szCs w:val="22"/>
              </w:rPr>
            </w:pPr>
          </w:p>
        </w:tc>
        <w:tc>
          <w:tcPr>
            <w:tcW w:w="1687" w:type="dxa"/>
          </w:tcPr>
          <w:p w:rsidR="00AF56B4" w:rsidRPr="00007E2D" w:rsidRDefault="00AF56B4" w:rsidP="001F6264">
            <w:pPr>
              <w:rPr>
                <w:rFonts w:ascii="Trebuchet MS" w:hAnsi="Trebuchet MS"/>
                <w:sz w:val="22"/>
                <w:szCs w:val="22"/>
              </w:rPr>
            </w:pPr>
          </w:p>
        </w:tc>
        <w:tc>
          <w:tcPr>
            <w:tcW w:w="1659" w:type="dxa"/>
          </w:tcPr>
          <w:p w:rsidR="00AF56B4" w:rsidRPr="00007E2D" w:rsidRDefault="00AF56B4" w:rsidP="001F6264">
            <w:pPr>
              <w:rPr>
                <w:rFonts w:ascii="Trebuchet MS" w:hAnsi="Trebuchet MS"/>
                <w:sz w:val="22"/>
                <w:szCs w:val="22"/>
              </w:rPr>
            </w:pPr>
          </w:p>
        </w:tc>
        <w:tc>
          <w:tcPr>
            <w:tcW w:w="1651" w:type="dxa"/>
          </w:tcPr>
          <w:p w:rsidR="00AF56B4" w:rsidRPr="00007E2D" w:rsidRDefault="00AF56B4" w:rsidP="001F6264">
            <w:pPr>
              <w:rPr>
                <w:rFonts w:ascii="Trebuchet MS" w:hAnsi="Trebuchet MS"/>
                <w:sz w:val="22"/>
                <w:szCs w:val="22"/>
              </w:rPr>
            </w:pPr>
          </w:p>
        </w:tc>
      </w:tr>
      <w:tr w:rsidR="00AF56B4" w:rsidRPr="009B5092" w:rsidTr="001F6264">
        <w:tc>
          <w:tcPr>
            <w:tcW w:w="1940" w:type="dxa"/>
          </w:tcPr>
          <w:p w:rsidR="00AF56B4" w:rsidRPr="00007E2D" w:rsidRDefault="00AF56B4" w:rsidP="001F6264">
            <w:pPr>
              <w:rPr>
                <w:rFonts w:ascii="Trebuchet MS" w:hAnsi="Trebuchet MS"/>
                <w:sz w:val="22"/>
                <w:szCs w:val="22"/>
              </w:rPr>
            </w:pPr>
          </w:p>
        </w:tc>
        <w:tc>
          <w:tcPr>
            <w:tcW w:w="1347" w:type="dxa"/>
          </w:tcPr>
          <w:p w:rsidR="00AF56B4" w:rsidRPr="00007E2D" w:rsidRDefault="00AF56B4" w:rsidP="001F6264">
            <w:pPr>
              <w:rPr>
                <w:rFonts w:ascii="Trebuchet MS" w:hAnsi="Trebuchet MS"/>
                <w:sz w:val="22"/>
                <w:szCs w:val="22"/>
              </w:rPr>
            </w:pPr>
          </w:p>
        </w:tc>
        <w:tc>
          <w:tcPr>
            <w:tcW w:w="1687" w:type="dxa"/>
          </w:tcPr>
          <w:p w:rsidR="00AF56B4" w:rsidRPr="00007E2D" w:rsidRDefault="00AF56B4" w:rsidP="001F6264">
            <w:pPr>
              <w:rPr>
                <w:rFonts w:ascii="Trebuchet MS" w:hAnsi="Trebuchet MS"/>
                <w:sz w:val="22"/>
                <w:szCs w:val="22"/>
              </w:rPr>
            </w:pPr>
          </w:p>
        </w:tc>
        <w:tc>
          <w:tcPr>
            <w:tcW w:w="1659" w:type="dxa"/>
          </w:tcPr>
          <w:p w:rsidR="00AF56B4" w:rsidRPr="00007E2D" w:rsidRDefault="00AF56B4" w:rsidP="001F6264">
            <w:pPr>
              <w:rPr>
                <w:rFonts w:ascii="Trebuchet MS" w:hAnsi="Trebuchet MS"/>
                <w:sz w:val="22"/>
                <w:szCs w:val="22"/>
              </w:rPr>
            </w:pPr>
          </w:p>
        </w:tc>
        <w:tc>
          <w:tcPr>
            <w:tcW w:w="1651" w:type="dxa"/>
          </w:tcPr>
          <w:p w:rsidR="00AF56B4" w:rsidRPr="00007E2D" w:rsidRDefault="00AF56B4" w:rsidP="001F6264">
            <w:pPr>
              <w:rPr>
                <w:rFonts w:ascii="Trebuchet MS" w:hAnsi="Trebuchet MS"/>
                <w:sz w:val="22"/>
                <w:szCs w:val="22"/>
              </w:rPr>
            </w:pPr>
          </w:p>
        </w:tc>
      </w:tr>
      <w:tr w:rsidR="00AF56B4" w:rsidRPr="009B5092" w:rsidTr="001F6264">
        <w:tc>
          <w:tcPr>
            <w:tcW w:w="1940" w:type="dxa"/>
          </w:tcPr>
          <w:p w:rsidR="00AF56B4" w:rsidRPr="00007E2D" w:rsidRDefault="00AF56B4" w:rsidP="001F6264">
            <w:pPr>
              <w:rPr>
                <w:rFonts w:ascii="Trebuchet MS" w:hAnsi="Trebuchet MS"/>
                <w:sz w:val="22"/>
                <w:szCs w:val="22"/>
              </w:rPr>
            </w:pPr>
          </w:p>
        </w:tc>
        <w:tc>
          <w:tcPr>
            <w:tcW w:w="1347" w:type="dxa"/>
          </w:tcPr>
          <w:p w:rsidR="00AF56B4" w:rsidRPr="00007E2D" w:rsidRDefault="00AF56B4" w:rsidP="001F6264">
            <w:pPr>
              <w:rPr>
                <w:rFonts w:ascii="Trebuchet MS" w:hAnsi="Trebuchet MS"/>
                <w:sz w:val="22"/>
                <w:szCs w:val="22"/>
              </w:rPr>
            </w:pPr>
          </w:p>
        </w:tc>
        <w:tc>
          <w:tcPr>
            <w:tcW w:w="1687" w:type="dxa"/>
          </w:tcPr>
          <w:p w:rsidR="00AF56B4" w:rsidRPr="00007E2D" w:rsidRDefault="00AF56B4" w:rsidP="001F6264">
            <w:pPr>
              <w:rPr>
                <w:rFonts w:ascii="Trebuchet MS" w:hAnsi="Trebuchet MS"/>
                <w:sz w:val="22"/>
                <w:szCs w:val="22"/>
              </w:rPr>
            </w:pPr>
          </w:p>
        </w:tc>
        <w:tc>
          <w:tcPr>
            <w:tcW w:w="1659" w:type="dxa"/>
          </w:tcPr>
          <w:p w:rsidR="00AF56B4" w:rsidRPr="00007E2D" w:rsidRDefault="00AF56B4" w:rsidP="001F6264">
            <w:pPr>
              <w:rPr>
                <w:rFonts w:ascii="Trebuchet MS" w:hAnsi="Trebuchet MS"/>
                <w:sz w:val="22"/>
                <w:szCs w:val="22"/>
              </w:rPr>
            </w:pPr>
          </w:p>
        </w:tc>
        <w:tc>
          <w:tcPr>
            <w:tcW w:w="1651" w:type="dxa"/>
          </w:tcPr>
          <w:p w:rsidR="00AF56B4" w:rsidRPr="00007E2D" w:rsidRDefault="00AF56B4" w:rsidP="001F6264">
            <w:pPr>
              <w:rPr>
                <w:rFonts w:ascii="Trebuchet MS" w:hAnsi="Trebuchet MS"/>
                <w:sz w:val="22"/>
                <w:szCs w:val="22"/>
              </w:rPr>
            </w:pPr>
          </w:p>
        </w:tc>
      </w:tr>
    </w:tbl>
    <w:p w:rsidR="00AF56B4" w:rsidRPr="008F0CB7" w:rsidRDefault="00AF56B4" w:rsidP="00AF56B4">
      <w:pPr>
        <w:ind w:left="720"/>
        <w:rPr>
          <w:rFonts w:ascii="Trebuchet MS" w:hAnsi="Trebuchet MS"/>
        </w:rPr>
      </w:pPr>
    </w:p>
    <w:p w:rsidR="00AF56B4" w:rsidRPr="008F0CB7" w:rsidRDefault="00AF56B4" w:rsidP="00AF56B4">
      <w:pPr>
        <w:ind w:left="720"/>
        <w:rPr>
          <w:rFonts w:ascii="Trebuchet MS" w:hAnsi="Trebuchet MS"/>
        </w:rPr>
      </w:pPr>
      <w:r w:rsidRPr="008F0CB7">
        <w:rPr>
          <w:rFonts w:ascii="Trebuchet MS" w:hAnsi="Trebuchet MS"/>
        </w:rPr>
        <w:t>Current Student Advising- Should include the number of students advised who are studying U.S. related topics, level of students (Ph.D., M.A., Undergraduate, High School), and the number of advising hours.</w:t>
      </w:r>
    </w:p>
    <w:p w:rsidR="00AF56B4" w:rsidRDefault="00AF56B4" w:rsidP="00AF56B4">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70"/>
        <w:gridCol w:w="2970"/>
      </w:tblGrid>
      <w:tr w:rsidR="00AF56B4" w:rsidRPr="009B5092" w:rsidTr="001F6264">
        <w:tc>
          <w:tcPr>
            <w:tcW w:w="2976"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Number of Students Advised Studying US Related Topics</w:t>
            </w:r>
          </w:p>
        </w:tc>
        <w:tc>
          <w:tcPr>
            <w:tcW w:w="2976"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Level of Students</w:t>
            </w:r>
          </w:p>
        </w:tc>
        <w:tc>
          <w:tcPr>
            <w:tcW w:w="2976" w:type="dxa"/>
          </w:tcPr>
          <w:p w:rsidR="00AF56B4" w:rsidRPr="00007E2D" w:rsidRDefault="00AF56B4" w:rsidP="001F6264">
            <w:pPr>
              <w:rPr>
                <w:rFonts w:ascii="Trebuchet MS" w:hAnsi="Trebuchet MS"/>
                <w:sz w:val="22"/>
                <w:szCs w:val="22"/>
              </w:rPr>
            </w:pPr>
            <w:r w:rsidRPr="00007E2D">
              <w:rPr>
                <w:rFonts w:ascii="Trebuchet MS" w:hAnsi="Trebuchet MS"/>
                <w:sz w:val="22"/>
                <w:szCs w:val="22"/>
              </w:rPr>
              <w:t>Hours of Advising Per Student Per Year</w:t>
            </w:r>
          </w:p>
        </w:tc>
      </w:tr>
      <w:tr w:rsidR="00AF56B4" w:rsidRPr="009B5092" w:rsidTr="001F6264">
        <w:tc>
          <w:tcPr>
            <w:tcW w:w="2976" w:type="dxa"/>
          </w:tcPr>
          <w:p w:rsidR="00AF56B4" w:rsidRPr="00007E2D" w:rsidRDefault="00AF56B4" w:rsidP="001F6264">
            <w:pPr>
              <w:rPr>
                <w:rFonts w:ascii="Trebuchet MS" w:hAnsi="Trebuchet MS"/>
                <w:sz w:val="22"/>
                <w:szCs w:val="22"/>
              </w:rPr>
            </w:pPr>
          </w:p>
        </w:tc>
        <w:tc>
          <w:tcPr>
            <w:tcW w:w="2976" w:type="dxa"/>
          </w:tcPr>
          <w:p w:rsidR="00AF56B4" w:rsidRPr="00007E2D" w:rsidRDefault="00AF56B4" w:rsidP="001F6264">
            <w:pPr>
              <w:rPr>
                <w:rFonts w:ascii="Trebuchet MS" w:hAnsi="Trebuchet MS"/>
                <w:sz w:val="22"/>
                <w:szCs w:val="22"/>
              </w:rPr>
            </w:pPr>
          </w:p>
        </w:tc>
        <w:tc>
          <w:tcPr>
            <w:tcW w:w="2976" w:type="dxa"/>
          </w:tcPr>
          <w:p w:rsidR="00AF56B4" w:rsidRPr="00007E2D" w:rsidRDefault="00AF56B4" w:rsidP="001F6264">
            <w:pPr>
              <w:rPr>
                <w:rFonts w:ascii="Trebuchet MS" w:hAnsi="Trebuchet MS"/>
                <w:sz w:val="22"/>
                <w:szCs w:val="22"/>
              </w:rPr>
            </w:pPr>
          </w:p>
        </w:tc>
      </w:tr>
    </w:tbl>
    <w:p w:rsidR="00AF56B4" w:rsidRDefault="00AF56B4" w:rsidP="00AF56B4">
      <w:pPr>
        <w:ind w:left="720"/>
        <w:rPr>
          <w:rFonts w:ascii="Trebuchet MS" w:hAnsi="Trebuchet MS"/>
        </w:rPr>
      </w:pPr>
    </w:p>
    <w:p w:rsidR="00AF56B4" w:rsidRPr="008F0CB7" w:rsidRDefault="00AF56B4" w:rsidP="00AF56B4">
      <w:pPr>
        <w:ind w:left="720"/>
        <w:rPr>
          <w:rFonts w:ascii="Trebuchet MS" w:hAnsi="Trebuchet MS"/>
        </w:rPr>
      </w:pPr>
      <w:r w:rsidRPr="008F0CB7">
        <w:rPr>
          <w:rFonts w:ascii="Trebuchet MS" w:hAnsi="Trebuchet MS"/>
        </w:rPr>
        <w:t>Other Potential Outcomes- Please select all of the likely potential outcomes that might result from the candidate's participation in this institute: 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
    <w:p w:rsidR="00AF56B4" w:rsidRPr="008F0CB7" w:rsidRDefault="00AF56B4" w:rsidP="00AF56B4">
      <w:pPr>
        <w:ind w:left="720"/>
        <w:rPr>
          <w:rFonts w:ascii="Trebuchet MS" w:hAnsi="Trebuchet MS"/>
        </w:rPr>
      </w:pPr>
    </w:p>
    <w:p w:rsidR="00AF56B4" w:rsidRDefault="00AF56B4" w:rsidP="00AF56B4">
      <w:pPr>
        <w:pStyle w:val="Odstavecseseznamem"/>
        <w:numPr>
          <w:ilvl w:val="0"/>
          <w:numId w:val="2"/>
        </w:numPr>
        <w:rPr>
          <w:b/>
        </w:rPr>
      </w:pPr>
      <w:r w:rsidRPr="008F0CB7">
        <w:rPr>
          <w:b/>
        </w:rPr>
        <w:t>Personal Essays to be written by nominees,</w:t>
      </w:r>
      <w:r>
        <w:rPr>
          <w:b/>
        </w:rPr>
        <w:t xml:space="preserve"> </w:t>
      </w:r>
      <w:r w:rsidRPr="00273CEB">
        <w:rPr>
          <w:b/>
          <w:color w:val="FF0000"/>
        </w:rPr>
        <w:t>limit 200 words</w:t>
      </w:r>
      <w:r>
        <w:rPr>
          <w:b/>
        </w:rPr>
        <w:t>.</w:t>
      </w:r>
      <w:r w:rsidRPr="008F0CB7">
        <w:rPr>
          <w:b/>
        </w:rPr>
        <w:t xml:space="preserve"> Please discuss </w:t>
      </w:r>
      <w:r>
        <w:rPr>
          <w:b/>
        </w:rPr>
        <w:t>why you wish to participate in this program. Include how your participation would enhance your work, improve education about the United States in your community, and help you achieve the Other Potential Outcomes you have mentioned above.</w:t>
      </w:r>
    </w:p>
    <w:p w:rsidR="00AF56B4" w:rsidRPr="008F0CB7" w:rsidRDefault="00AF56B4" w:rsidP="00AF56B4">
      <w:pPr>
        <w:ind w:left="720"/>
        <w:rPr>
          <w:rFonts w:ascii="Trebuchet MS" w:hAnsi="Trebuchet MS"/>
          <w:bCs/>
          <w:i/>
          <w:sz w:val="20"/>
          <w:szCs w:val="20"/>
        </w:rPr>
      </w:pPr>
      <w:r w:rsidRPr="008F0CB7">
        <w:rPr>
          <w:rFonts w:ascii="Trebuchet MS" w:hAnsi="Trebuchet MS"/>
          <w:bCs/>
          <w:i/>
          <w:sz w:val="20"/>
          <w:szCs w:val="20"/>
        </w:rPr>
        <w:lastRenderedPageBreak/>
        <w:t xml:space="preserve"> (Mention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AF56B4" w:rsidRPr="008F0CB7" w:rsidRDefault="00AF56B4" w:rsidP="00AF56B4">
      <w:pPr>
        <w:pStyle w:val="Zkladntext2"/>
        <w:jc w:val="center"/>
        <w:rPr>
          <w:sz w:val="22"/>
          <w:szCs w:val="22"/>
        </w:rPr>
      </w:pPr>
      <w:r w:rsidRPr="008F0CB7">
        <w:rPr>
          <w:sz w:val="22"/>
          <w:szCs w:val="22"/>
        </w:rPr>
        <w:t>THIS PART IS VERY IMPORTANT – MAKE SURE YOU ANSWER ALL THE QUESTIONS!</w:t>
      </w:r>
    </w:p>
    <w:p w:rsidR="00AF56B4" w:rsidRPr="008F0CB7" w:rsidRDefault="00AF56B4" w:rsidP="00AF56B4">
      <w:pPr>
        <w:pStyle w:val="Zkladntext2"/>
      </w:pPr>
    </w:p>
    <w:p w:rsidR="00AF56B4" w:rsidRDefault="00AF56B4" w:rsidP="00AF56B4">
      <w:pPr>
        <w:numPr>
          <w:ilvl w:val="0"/>
          <w:numId w:val="2"/>
        </w:numPr>
        <w:rPr>
          <w:rFonts w:ascii="Trebuchet MS" w:hAnsi="Trebuchet MS"/>
          <w:b/>
        </w:rPr>
      </w:pPr>
      <w:r w:rsidRPr="008F0CB7">
        <w:rPr>
          <w:rFonts w:ascii="Trebuchet MS" w:hAnsi="Trebuchet MS"/>
          <w:b/>
        </w:rPr>
        <w:t>Curriculum Vitae (structured)</w:t>
      </w:r>
    </w:p>
    <w:p w:rsidR="00AF56B4" w:rsidRPr="00273CEB" w:rsidRDefault="00AF56B4" w:rsidP="00AF56B4">
      <w:pPr>
        <w:ind w:left="720"/>
        <w:rPr>
          <w:rFonts w:ascii="Trebuchet MS" w:hAnsi="Trebuchet MS"/>
          <w:b/>
          <w:color w:val="FF0000"/>
        </w:rPr>
      </w:pPr>
      <w:r w:rsidRPr="00273CEB">
        <w:rPr>
          <w:rFonts w:ascii="Trebuchet MS" w:hAnsi="Trebuchet MS"/>
          <w:b/>
          <w:color w:val="FF0000"/>
        </w:rPr>
        <w:t>Include EMERGENCY CONTACT – Name, address, phone</w:t>
      </w:r>
      <w:r>
        <w:rPr>
          <w:rFonts w:ascii="Trebuchet MS" w:hAnsi="Trebuchet MS"/>
          <w:b/>
          <w:color w:val="FF0000"/>
        </w:rPr>
        <w:t xml:space="preserve"> number</w:t>
      </w:r>
    </w:p>
    <w:p w:rsidR="00AF56B4" w:rsidRPr="008F0CB7" w:rsidRDefault="00AF56B4" w:rsidP="00AF56B4">
      <w:pPr>
        <w:ind w:left="720"/>
        <w:rPr>
          <w:rFonts w:ascii="Trebuchet MS" w:hAnsi="Trebuchet MS"/>
          <w:b/>
        </w:rPr>
      </w:pPr>
    </w:p>
    <w:p w:rsidR="00AF56B4" w:rsidRPr="008F0CB7" w:rsidRDefault="00AF56B4" w:rsidP="00AF56B4">
      <w:pPr>
        <w:jc w:val="both"/>
        <w:rPr>
          <w:rFonts w:ascii="Trebuchet MS" w:hAnsi="Trebuchet MS"/>
          <w:b/>
          <w:bCs/>
          <w:color w:val="000000"/>
          <w:sz w:val="22"/>
          <w:lang w:val="cs-CZ"/>
        </w:rPr>
      </w:pPr>
      <w:r w:rsidRPr="008F0CB7">
        <w:rPr>
          <w:rFonts w:ascii="Trebuchet MS" w:hAnsi="Trebuchet MS"/>
          <w:i/>
          <w:iCs/>
          <w:color w:val="000000"/>
          <w:sz w:val="22"/>
        </w:rPr>
        <w:t xml:space="preserve">Please send your application by e-mail to semancova@fulbright.cz or by regular mail to J. W. Fulbright Commission, </w:t>
      </w:r>
      <w:r>
        <w:rPr>
          <w:rFonts w:ascii="Trebuchet MS" w:hAnsi="Trebuchet MS"/>
          <w:i/>
          <w:iCs/>
          <w:color w:val="000000"/>
          <w:sz w:val="22"/>
        </w:rPr>
        <w:t>Karmelitska 17, 118 00</w:t>
      </w:r>
      <w:r w:rsidRPr="008F0CB7">
        <w:rPr>
          <w:rFonts w:ascii="Trebuchet MS" w:hAnsi="Trebuchet MS"/>
          <w:i/>
          <w:iCs/>
          <w:color w:val="000000"/>
          <w:sz w:val="22"/>
          <w:lang w:val="cs-CZ"/>
        </w:rPr>
        <w:t xml:space="preserve"> Praha </w:t>
      </w:r>
      <w:r>
        <w:rPr>
          <w:rFonts w:ascii="Trebuchet MS" w:hAnsi="Trebuchet MS"/>
          <w:i/>
          <w:iCs/>
          <w:color w:val="000000"/>
          <w:sz w:val="22"/>
          <w:lang w:val="cs-CZ"/>
        </w:rPr>
        <w:t>1</w:t>
      </w:r>
      <w:r w:rsidRPr="008F0CB7">
        <w:rPr>
          <w:rFonts w:ascii="Trebuchet MS" w:hAnsi="Trebuchet MS"/>
          <w:i/>
          <w:iCs/>
          <w:color w:val="000000"/>
          <w:sz w:val="22"/>
          <w:lang w:val="cs-CZ"/>
        </w:rPr>
        <w:t xml:space="preserve">. </w:t>
      </w:r>
      <w:r w:rsidRPr="008F0CB7">
        <w:rPr>
          <w:rFonts w:ascii="Trebuchet MS" w:hAnsi="Trebuchet MS"/>
          <w:b/>
          <w:bCs/>
          <w:color w:val="000000"/>
          <w:sz w:val="22"/>
          <w:lang w:val="cs-CZ"/>
        </w:rPr>
        <w:t xml:space="preserve">Thank you. </w:t>
      </w:r>
    </w:p>
    <w:p w:rsidR="00DF7A30" w:rsidRDefault="00DF7A30"/>
    <w:sectPr w:rsidR="00DF7A30" w:rsidSect="009D1815">
      <w:headerReference w:type="default" r:id="rId11"/>
      <w:footerReference w:type="default" r:id="rId12"/>
      <w:pgSz w:w="11906" w:h="16838"/>
      <w:pgMar w:top="1812" w:right="991" w:bottom="1417"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14" w:rsidRDefault="00163914">
      <w:r>
        <w:separator/>
      </w:r>
    </w:p>
  </w:endnote>
  <w:endnote w:type="continuationSeparator" w:id="0">
    <w:p w:rsidR="00163914" w:rsidRDefault="0016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Pr="007239D6" w:rsidRDefault="000E40D1" w:rsidP="00C52F35">
    <w:pPr>
      <w:pStyle w:val="Zpat"/>
      <w:jc w:val="center"/>
      <w:rPr>
        <w:rFonts w:ascii="Fulbright Cz" w:hAnsi="Fulbright Cz"/>
        <w:color w:val="C00000"/>
        <w:sz w:val="18"/>
        <w:szCs w:val="18"/>
        <w:lang w:val="cs-CZ"/>
      </w:rPr>
    </w:pPr>
    <w:r>
      <w:rPr>
        <w:rFonts w:ascii="Fulbright Cz" w:hAnsi="Fulbright Cz"/>
        <w:color w:val="C00000"/>
        <w:sz w:val="18"/>
        <w:szCs w:val="18"/>
        <w:lang w:val="cs-CZ"/>
      </w:rPr>
      <w:t>f</w:t>
    </w:r>
    <w:r w:rsidRPr="007239D6">
      <w:rPr>
        <w:rFonts w:ascii="Fulbright Cz" w:hAnsi="Fulbright Cz"/>
        <w:color w:val="C00000"/>
        <w:sz w:val="18"/>
        <w:szCs w:val="18"/>
        <w:lang w:val="cs-CZ"/>
      </w:rPr>
      <w:t>ulbright</w:t>
    </w:r>
    <w:r>
      <w:rPr>
        <w:rFonts w:ascii="Fulbright Cz" w:hAnsi="Fulbright Cz"/>
        <w:color w:val="C00000"/>
        <w:sz w:val="18"/>
        <w:szCs w:val="18"/>
        <w:lang w:val="cs-CZ"/>
      </w:rPr>
      <w:t>.cz, Karmelitská</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17, 118 00 P</w:t>
    </w:r>
    <w:r w:rsidRPr="007239D6">
      <w:rPr>
        <w:rFonts w:ascii="Fulbright Cz" w:hAnsi="Fulbright Cz"/>
        <w:color w:val="C00000"/>
        <w:sz w:val="18"/>
        <w:szCs w:val="18"/>
        <w:lang w:val="cs-CZ"/>
      </w:rPr>
      <w:t>ra</w:t>
    </w:r>
    <w:r>
      <w:rPr>
        <w:rFonts w:ascii="Fulbright Cz" w:hAnsi="Fulbright Cz"/>
        <w:color w:val="C00000"/>
        <w:sz w:val="18"/>
        <w:szCs w:val="18"/>
        <w:lang w:val="cs-CZ"/>
      </w:rPr>
      <w:t>ha</w:t>
    </w:r>
    <w:r w:rsidRPr="007239D6">
      <w:rPr>
        <w:rFonts w:ascii="Fulbright Cz" w:hAnsi="Fulbright Cz"/>
        <w:color w:val="C00000"/>
        <w:sz w:val="18"/>
        <w:szCs w:val="18"/>
        <w:lang w:val="cs-CZ"/>
      </w:rPr>
      <w:t xml:space="preserve"> </w:t>
    </w:r>
    <w:r>
      <w:rPr>
        <w:rFonts w:ascii="Fulbright Cz" w:hAnsi="Fulbright Cz"/>
        <w:color w:val="C00000"/>
        <w:sz w:val="18"/>
        <w:szCs w:val="18"/>
        <w:lang w:val="cs-CZ"/>
      </w:rPr>
      <w:t>1, Ćeská republika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14" w:rsidRDefault="00163914">
      <w:r>
        <w:separator/>
      </w:r>
    </w:p>
  </w:footnote>
  <w:footnote w:type="continuationSeparator" w:id="0">
    <w:p w:rsidR="00163914" w:rsidRDefault="0016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86" w:rsidRDefault="000E40D1">
    <w:pPr>
      <w:pStyle w:val="Zhlav"/>
    </w:pPr>
    <w:r>
      <w:rPr>
        <w:noProof/>
        <w:lang w:val="cs-CZ" w:eastAsia="cs-CZ" w:bidi="ar-SA"/>
      </w:rPr>
      <mc:AlternateContent>
        <mc:Choice Requires="wps">
          <w:drawing>
            <wp:anchor distT="0" distB="0" distL="114300" distR="114300" simplePos="0" relativeHeight="251659264" behindDoc="0" locked="0" layoutInCell="1" allowOverlap="1" wp14:anchorId="7F65619D" wp14:editId="6F5EAE22">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0E40D1"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5619D"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0E40D1"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rPr>
        <w:noProof/>
        <w:lang w:val="cs-CZ" w:eastAsia="cs-CZ" w:bidi="ar-SA"/>
      </w:rPr>
      <w:drawing>
        <wp:inline distT="0" distB="0" distL="0" distR="0" wp14:anchorId="1E4B2FFC" wp14:editId="457CA419">
          <wp:extent cx="733425" cy="852301"/>
          <wp:effectExtent l="19050" t="0" r="9525" b="0"/>
          <wp:docPr id="4" name="Picture 4" descr="P:\Logo and Identity\New Logo 2011\GIF\F_fulbright_cz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and Identity\New Logo 2011\GIF\F_fulbright_cz_vertical.gif"/>
                  <pic:cNvPicPr>
                    <a:picLocks noChangeAspect="1" noChangeArrowheads="1"/>
                  </pic:cNvPicPr>
                </pic:nvPicPr>
                <pic:blipFill>
                  <a:blip r:embed="rId1"/>
                  <a:srcRect/>
                  <a:stretch>
                    <a:fillRect/>
                  </a:stretch>
                </pic:blipFill>
                <pic:spPr bwMode="auto">
                  <a:xfrm>
                    <a:off x="0" y="0"/>
                    <a:ext cx="736288" cy="855628"/>
                  </a:xfrm>
                  <a:prstGeom prst="rect">
                    <a:avLst/>
                  </a:prstGeom>
                  <a:noFill/>
                  <a:ln w="9525">
                    <a:noFill/>
                    <a:miter lim="800000"/>
                    <a:headEnd/>
                    <a:tailEnd/>
                  </a:ln>
                </pic:spPr>
              </pic:pic>
            </a:graphicData>
          </a:graphic>
        </wp:inline>
      </w:drawing>
    </w:r>
  </w:p>
  <w:p w:rsidR="00C74E86" w:rsidRPr="00A32C34" w:rsidRDefault="00163914">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B4"/>
    <w:rsid w:val="000E40D1"/>
    <w:rsid w:val="00112BEF"/>
    <w:rsid w:val="00163914"/>
    <w:rsid w:val="001E282F"/>
    <w:rsid w:val="003C30EB"/>
    <w:rsid w:val="003F6315"/>
    <w:rsid w:val="005F4383"/>
    <w:rsid w:val="006B3933"/>
    <w:rsid w:val="007C7AB0"/>
    <w:rsid w:val="00A85579"/>
    <w:rsid w:val="00A95210"/>
    <w:rsid w:val="00AF56B4"/>
    <w:rsid w:val="00C228B5"/>
    <w:rsid w:val="00DF7A30"/>
    <w:rsid w:val="00E934EE"/>
    <w:rsid w:val="00EC2A02"/>
    <w:rsid w:val="00EF0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561CD-1BAB-41C7-AE03-C1BFF4C8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56B4"/>
    <w:pPr>
      <w:spacing w:after="0" w:line="240" w:lineRule="auto"/>
    </w:pPr>
    <w:rPr>
      <w:rFonts w:ascii="Times New Roman" w:eastAsia="Times New Roman" w:hAnsi="Times New Roman" w:cs="Times New Roman"/>
      <w:sz w:val="24"/>
      <w:szCs w:val="24"/>
      <w:lang w:val="en-US"/>
    </w:rPr>
  </w:style>
  <w:style w:type="paragraph" w:styleId="Nadpis2">
    <w:name w:val="heading 2"/>
    <w:basedOn w:val="Normln"/>
    <w:next w:val="Normln"/>
    <w:link w:val="Nadpis2Char"/>
    <w:uiPriority w:val="9"/>
    <w:semiHidden/>
    <w:unhideWhenUsed/>
    <w:qFormat/>
    <w:rsid w:val="00AF56B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AF56B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AF56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F56B4"/>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basedOn w:val="Standardnpsmoodstavce"/>
    <w:link w:val="Nadpis3"/>
    <w:uiPriority w:val="9"/>
    <w:semiHidden/>
    <w:rsid w:val="00AF56B4"/>
    <w:rPr>
      <w:rFonts w:asciiTheme="majorHAnsi" w:eastAsiaTheme="majorEastAsia" w:hAnsiTheme="majorHAnsi" w:cstheme="majorBidi"/>
      <w:color w:val="1F4D78" w:themeColor="accent1" w:themeShade="7F"/>
      <w:sz w:val="24"/>
      <w:szCs w:val="24"/>
      <w:lang w:val="en-US"/>
    </w:rPr>
  </w:style>
  <w:style w:type="character" w:customStyle="1" w:styleId="Nadpis4Char">
    <w:name w:val="Nadpis 4 Char"/>
    <w:basedOn w:val="Standardnpsmoodstavce"/>
    <w:link w:val="Nadpis4"/>
    <w:uiPriority w:val="9"/>
    <w:semiHidden/>
    <w:rsid w:val="00AF56B4"/>
    <w:rPr>
      <w:rFonts w:asciiTheme="majorHAnsi" w:eastAsiaTheme="majorEastAsia" w:hAnsiTheme="majorHAnsi" w:cstheme="majorBidi"/>
      <w:i/>
      <w:iCs/>
      <w:color w:val="2E74B5" w:themeColor="accent1" w:themeShade="BF"/>
      <w:sz w:val="24"/>
      <w:szCs w:val="24"/>
      <w:lang w:val="en-US"/>
    </w:rPr>
  </w:style>
  <w:style w:type="paragraph" w:styleId="Zhlav">
    <w:name w:val="header"/>
    <w:basedOn w:val="Normln"/>
    <w:link w:val="ZhlavChar"/>
    <w:uiPriority w:val="99"/>
    <w:unhideWhenUsed/>
    <w:rsid w:val="00AF56B4"/>
    <w:pPr>
      <w:tabs>
        <w:tab w:val="center" w:pos="4536"/>
        <w:tab w:val="right" w:pos="9072"/>
      </w:tabs>
    </w:pPr>
    <w:rPr>
      <w:rFonts w:asciiTheme="minorHAnsi" w:eastAsiaTheme="minorHAnsi" w:hAnsiTheme="minorHAnsi" w:cstheme="minorBidi"/>
      <w:sz w:val="22"/>
      <w:szCs w:val="22"/>
      <w:lang w:bidi="en-US"/>
    </w:rPr>
  </w:style>
  <w:style w:type="character" w:customStyle="1" w:styleId="ZhlavChar">
    <w:name w:val="Záhlaví Char"/>
    <w:basedOn w:val="Standardnpsmoodstavce"/>
    <w:link w:val="Zhlav"/>
    <w:uiPriority w:val="99"/>
    <w:rsid w:val="00AF56B4"/>
    <w:rPr>
      <w:lang w:val="en-US" w:bidi="en-US"/>
    </w:rPr>
  </w:style>
  <w:style w:type="paragraph" w:styleId="Zpat">
    <w:name w:val="footer"/>
    <w:basedOn w:val="Normln"/>
    <w:link w:val="ZpatChar"/>
    <w:uiPriority w:val="99"/>
    <w:unhideWhenUsed/>
    <w:rsid w:val="00AF56B4"/>
    <w:pPr>
      <w:tabs>
        <w:tab w:val="center" w:pos="4536"/>
        <w:tab w:val="right" w:pos="9072"/>
      </w:tabs>
    </w:pPr>
    <w:rPr>
      <w:rFonts w:asciiTheme="minorHAnsi" w:eastAsiaTheme="minorHAnsi" w:hAnsiTheme="minorHAnsi" w:cstheme="minorBidi"/>
      <w:sz w:val="22"/>
      <w:szCs w:val="22"/>
      <w:lang w:bidi="en-US"/>
    </w:rPr>
  </w:style>
  <w:style w:type="character" w:customStyle="1" w:styleId="ZpatChar">
    <w:name w:val="Zápatí Char"/>
    <w:basedOn w:val="Standardnpsmoodstavce"/>
    <w:link w:val="Zpat"/>
    <w:uiPriority w:val="99"/>
    <w:rsid w:val="00AF56B4"/>
    <w:rPr>
      <w:lang w:val="en-US" w:bidi="en-US"/>
    </w:rPr>
  </w:style>
  <w:style w:type="character" w:styleId="Hypertextovodkaz">
    <w:name w:val="Hyperlink"/>
    <w:semiHidden/>
    <w:rsid w:val="00AF56B4"/>
    <w:rPr>
      <w:rFonts w:ascii="Arial" w:hAnsi="Arial"/>
      <w:color w:val="auto"/>
      <w:u w:val="single"/>
    </w:rPr>
  </w:style>
  <w:style w:type="paragraph" w:styleId="Zkladntext2">
    <w:name w:val="Body Text 2"/>
    <w:basedOn w:val="Normln"/>
    <w:link w:val="Zkladntext2Char"/>
    <w:semiHidden/>
    <w:rsid w:val="00AF56B4"/>
    <w:rPr>
      <w:rFonts w:ascii="Trebuchet MS" w:hAnsi="Trebuchet MS"/>
      <w:b/>
      <w:bCs/>
      <w:color w:val="FF0000"/>
    </w:rPr>
  </w:style>
  <w:style w:type="character" w:customStyle="1" w:styleId="Zkladntext2Char">
    <w:name w:val="Základní text 2 Char"/>
    <w:basedOn w:val="Standardnpsmoodstavce"/>
    <w:link w:val="Zkladntext2"/>
    <w:semiHidden/>
    <w:rsid w:val="00AF56B4"/>
    <w:rPr>
      <w:rFonts w:ascii="Trebuchet MS" w:eastAsia="Times New Roman" w:hAnsi="Trebuchet MS" w:cs="Times New Roman"/>
      <w:b/>
      <w:bCs/>
      <w:color w:val="FF0000"/>
      <w:sz w:val="24"/>
      <w:szCs w:val="24"/>
      <w:lang w:val="en-US"/>
    </w:rPr>
  </w:style>
  <w:style w:type="paragraph" w:styleId="Odstavecseseznamem">
    <w:name w:val="List Paragraph"/>
    <w:basedOn w:val="Normln"/>
    <w:uiPriority w:val="34"/>
    <w:qFormat/>
    <w:rsid w:val="00AF56B4"/>
    <w:pPr>
      <w:ind w:left="720"/>
      <w:contextualSpacing/>
    </w:pPr>
    <w:rPr>
      <w:rFonts w:ascii="Trebuchet MS" w:hAnsi="Trebuchet MS"/>
    </w:rPr>
  </w:style>
  <w:style w:type="character" w:styleId="Sledovanodkaz">
    <w:name w:val="FollowedHyperlink"/>
    <w:basedOn w:val="Standardnpsmoodstavce"/>
    <w:uiPriority w:val="99"/>
    <w:semiHidden/>
    <w:unhideWhenUsed/>
    <w:rsid w:val="00C22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s.state.gov/non-us/program/study-us-institutes-scholars/detai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lbright.cz/stipendia/letni-instituty-americkych-studi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xchanges.state.gov/susi" TargetMode="External"/><Relationship Id="rId4" Type="http://schemas.openxmlformats.org/officeDocument/2006/relationships/webSettings" Target="webSettings.xml"/><Relationship Id="rId9" Type="http://schemas.openxmlformats.org/officeDocument/2006/relationships/hyperlink" Target="http://exchanges.state.gov/su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12971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Veronika Pacltová</cp:lastModifiedBy>
  <cp:revision>2</cp:revision>
  <dcterms:created xsi:type="dcterms:W3CDTF">2018-11-29T11:20:00Z</dcterms:created>
  <dcterms:modified xsi:type="dcterms:W3CDTF">2018-11-29T11:20:00Z</dcterms:modified>
</cp:coreProperties>
</file>